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DC0F5">
      <w:pPr>
        <w:pStyle w:val="2"/>
        <w:spacing w:before="164" w:line="231" w:lineRule="auto"/>
        <w:ind w:right="84"/>
        <w:jc w:val="center"/>
        <w:rPr>
          <w:rFonts w:hint="eastAsia" w:asciiTheme="majorEastAsia" w:hAnsiTheme="majorEastAsia" w:eastAsiaTheme="majorEastAsia"/>
          <w:b/>
          <w:spacing w:val="9"/>
          <w:sz w:val="44"/>
          <w:szCs w:val="44"/>
          <w:lang w:eastAsia="zh-CN"/>
        </w:rPr>
      </w:pPr>
      <w:bookmarkStart w:id="0" w:name="_GoBack"/>
      <w:bookmarkEnd w:id="0"/>
      <w:r>
        <w:rPr>
          <w:rFonts w:asciiTheme="majorEastAsia" w:hAnsiTheme="majorEastAsia" w:eastAsiaTheme="majorEastAsia"/>
          <w:b/>
          <w:spacing w:val="9"/>
          <w:sz w:val="44"/>
          <w:szCs w:val="44"/>
          <w:lang w:eastAsia="zh-CN"/>
        </w:rPr>
        <w:t>济南市</w:t>
      </w:r>
      <w:r>
        <w:rPr>
          <w:rFonts w:hint="eastAsia" w:asciiTheme="majorEastAsia" w:hAnsiTheme="majorEastAsia" w:eastAsiaTheme="majorEastAsia"/>
          <w:b/>
          <w:spacing w:val="9"/>
          <w:sz w:val="44"/>
          <w:szCs w:val="44"/>
          <w:lang w:eastAsia="zh-CN"/>
        </w:rPr>
        <w:t>2025年</w:t>
      </w:r>
      <w:r>
        <w:rPr>
          <w:rFonts w:asciiTheme="majorEastAsia" w:hAnsiTheme="majorEastAsia" w:eastAsiaTheme="majorEastAsia"/>
          <w:b/>
          <w:spacing w:val="9"/>
          <w:sz w:val="44"/>
          <w:szCs w:val="44"/>
          <w:lang w:eastAsia="zh-CN"/>
        </w:rPr>
        <w:t>家装、家居“焕新”</w:t>
      </w:r>
    </w:p>
    <w:p w14:paraId="2DF31175">
      <w:pPr>
        <w:pStyle w:val="2"/>
        <w:spacing w:before="164" w:line="231" w:lineRule="auto"/>
        <w:ind w:right="873"/>
        <w:jc w:val="center"/>
        <w:rPr>
          <w:rFonts w:asciiTheme="majorEastAsia" w:hAnsiTheme="majorEastAsia" w:eastAsiaTheme="majorEastAsia"/>
          <w:b/>
          <w:spacing w:val="9"/>
          <w:sz w:val="44"/>
          <w:szCs w:val="44"/>
          <w:lang w:eastAsia="zh-CN"/>
        </w:rPr>
      </w:pPr>
      <w:r>
        <w:rPr>
          <w:rFonts w:asciiTheme="majorEastAsia" w:hAnsiTheme="majorEastAsia" w:eastAsiaTheme="majorEastAsia"/>
          <w:b/>
          <w:spacing w:val="9"/>
          <w:sz w:val="44"/>
          <w:szCs w:val="44"/>
          <w:lang w:eastAsia="zh-CN"/>
        </w:rPr>
        <w:t>补贴活动销售企业参与流程</w:t>
      </w:r>
    </w:p>
    <w:p w14:paraId="3FF9EF35">
      <w:pPr>
        <w:spacing w:line="297" w:lineRule="auto"/>
        <w:rPr>
          <w:lang w:eastAsia="zh-CN"/>
        </w:rPr>
      </w:pPr>
    </w:p>
    <w:p w14:paraId="0D75AD63">
      <w:pPr>
        <w:spacing w:before="101" w:line="360" w:lineRule="auto"/>
        <w:ind w:left="663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6"/>
          <w:sz w:val="32"/>
          <w:szCs w:val="32"/>
          <w:lang w:eastAsia="zh-CN"/>
        </w:rPr>
        <w:t>商家报名流程：</w:t>
      </w:r>
    </w:p>
    <w:p w14:paraId="3BF47E18">
      <w:pPr>
        <w:spacing w:before="197" w:line="360" w:lineRule="auto"/>
        <w:ind w:firstLine="627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仿宋_GB2312"/>
          <w:spacing w:val="3"/>
          <w:sz w:val="32"/>
          <w:szCs w:val="32"/>
          <w:lang w:eastAsia="zh-CN"/>
        </w:rPr>
        <w:t>装修材料类、卫生洁具类、家具照明类、智能家居类企业自</w:t>
      </w:r>
      <w:r>
        <w:rPr>
          <w:rFonts w:ascii="仿宋" w:hAnsi="仿宋" w:eastAsia="仿宋" w:cs="仿宋_GB2312"/>
          <w:spacing w:val="11"/>
          <w:sz w:val="32"/>
          <w:szCs w:val="32"/>
          <w:lang w:eastAsia="zh-CN"/>
        </w:rPr>
        <w:t>愿报名，申报材料一式两份，按顺序胶装成册，并加盖单位公</w:t>
      </w:r>
      <w:r>
        <w:rPr>
          <w:rFonts w:ascii="仿宋" w:hAnsi="仿宋" w:eastAsia="仿宋" w:cs="仿宋_GB2312"/>
          <w:spacing w:val="9"/>
          <w:sz w:val="32"/>
          <w:szCs w:val="32"/>
          <w:lang w:eastAsia="zh-CN"/>
        </w:rPr>
        <w:t>章(材料封面盖公章，材料整体</w:t>
      </w:r>
      <w:r>
        <w:rPr>
          <w:rFonts w:ascii="仿宋" w:hAnsi="仿宋" w:eastAsia="仿宋" w:cs="仿宋_GB2312"/>
          <w:b/>
          <w:spacing w:val="9"/>
          <w:sz w:val="32"/>
          <w:szCs w:val="32"/>
          <w:lang w:eastAsia="zh-CN"/>
        </w:rPr>
        <w:t>盖骑缝章</w:t>
      </w:r>
      <w:r>
        <w:rPr>
          <w:rFonts w:ascii="仿宋" w:hAnsi="仿宋" w:eastAsia="仿宋" w:cs="仿宋_GB2312"/>
          <w:spacing w:val="9"/>
          <w:sz w:val="32"/>
          <w:szCs w:val="32"/>
          <w:lang w:eastAsia="zh-CN"/>
        </w:rPr>
        <w:t>，全套</w:t>
      </w:r>
      <w:r>
        <w:rPr>
          <w:rFonts w:ascii="仿宋" w:hAnsi="仿宋" w:eastAsia="仿宋" w:cs="仿宋_GB2312"/>
          <w:spacing w:val="8"/>
          <w:sz w:val="32"/>
          <w:szCs w:val="32"/>
          <w:lang w:eastAsia="zh-CN"/>
        </w:rPr>
        <w:t>盖章纸质申报材</w:t>
      </w:r>
      <w:r>
        <w:rPr>
          <w:rFonts w:ascii="仿宋" w:hAnsi="仿宋" w:eastAsia="仿宋" w:cs="仿宋_GB2312"/>
          <w:spacing w:val="11"/>
          <w:sz w:val="32"/>
          <w:szCs w:val="32"/>
          <w:lang w:eastAsia="zh-CN"/>
        </w:rPr>
        <w:t>料须扫描</w:t>
      </w:r>
      <w:r>
        <w:rPr>
          <w:rFonts w:ascii="仿宋" w:hAnsi="仿宋" w:eastAsia="仿宋" w:cs="仿宋_GB2312"/>
          <w:sz w:val="32"/>
          <w:szCs w:val="32"/>
          <w:lang w:eastAsia="zh-CN"/>
        </w:rPr>
        <w:t>PDF</w:t>
      </w:r>
      <w:r>
        <w:rPr>
          <w:rFonts w:ascii="仿宋" w:hAnsi="仿宋" w:eastAsia="仿宋" w:cs="仿宋_GB2312"/>
          <w:spacing w:val="11"/>
          <w:sz w:val="32"/>
          <w:szCs w:val="32"/>
          <w:lang w:eastAsia="zh-CN"/>
        </w:rPr>
        <w:t xml:space="preserve"> 电子版一并提交，电子版通过“泉惠企”平台提</w:t>
      </w:r>
      <w:r>
        <w:rPr>
          <w:rFonts w:ascii="仿宋" w:hAnsi="仿宋" w:eastAsia="仿宋" w:cs="仿宋_GB2312"/>
          <w:spacing w:val="2"/>
          <w:sz w:val="32"/>
          <w:szCs w:val="32"/>
          <w:lang w:eastAsia="zh-CN"/>
        </w:rPr>
        <w:t>交</w:t>
      </w:r>
      <w:r>
        <w:rPr>
          <w:rFonts w:ascii="仿宋" w:hAnsi="仿宋" w:eastAsia="仿宋" w:cs="仿宋_GB2312"/>
          <w:spacing w:val="4"/>
          <w:sz w:val="32"/>
          <w:szCs w:val="32"/>
          <w:lang w:eastAsia="zh-CN"/>
        </w:rPr>
        <w:t>），</w:t>
      </w:r>
      <w:r>
        <w:rPr>
          <w:rFonts w:ascii="仿宋" w:hAnsi="仿宋" w:eastAsia="仿宋" w:cs="仿宋_GB2312"/>
          <w:spacing w:val="2"/>
          <w:sz w:val="32"/>
          <w:szCs w:val="32"/>
          <w:lang w:eastAsia="zh-CN"/>
        </w:rPr>
        <w:t>申报材料不予退回。</w:t>
      </w:r>
    </w:p>
    <w:p w14:paraId="472E1A21">
      <w:pPr>
        <w:spacing w:before="56" w:line="360" w:lineRule="auto"/>
        <w:ind w:left="661"/>
        <w:rPr>
          <w:rFonts w:ascii="仿宋" w:hAnsi="仿宋" w:eastAsia="仿宋" w:cs="楷体_GB2312"/>
          <w:sz w:val="32"/>
          <w:szCs w:val="32"/>
          <w:lang w:eastAsia="zh-CN"/>
        </w:rPr>
      </w:pPr>
      <w:r>
        <w:rPr>
          <w:rFonts w:ascii="仿宋" w:hAnsi="仿宋" w:eastAsia="仿宋" w:cs="楷体_GB2312"/>
          <w:b/>
          <w:bCs/>
          <w:spacing w:val="-1"/>
          <w:sz w:val="32"/>
          <w:szCs w:val="32"/>
          <w:lang w:eastAsia="zh-CN"/>
        </w:rPr>
        <w:t>申报材料目录：</w:t>
      </w:r>
    </w:p>
    <w:p w14:paraId="0B6ED271">
      <w:pPr>
        <w:spacing w:before="212" w:line="360" w:lineRule="auto"/>
        <w:ind w:left="8" w:right="3" w:firstLine="639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仿宋_GB2312"/>
          <w:spacing w:val="2"/>
          <w:sz w:val="32"/>
          <w:szCs w:val="32"/>
          <w:lang w:eastAsia="zh-CN"/>
        </w:rPr>
        <w:t>1.</w:t>
      </w:r>
      <w:r>
        <w:rPr>
          <w:rFonts w:ascii="仿宋" w:hAnsi="仿宋" w:eastAsia="仿宋" w:cs="仿宋_GB2312"/>
          <w:b/>
          <w:spacing w:val="2"/>
          <w:sz w:val="32"/>
          <w:szCs w:val="32"/>
          <w:lang w:eastAsia="zh-CN"/>
        </w:rPr>
        <w:t>加盖公章</w:t>
      </w:r>
      <w:r>
        <w:rPr>
          <w:rFonts w:ascii="仿宋" w:hAnsi="仿宋" w:eastAsia="仿宋" w:cs="仿宋_GB2312"/>
          <w:spacing w:val="2"/>
          <w:sz w:val="32"/>
          <w:szCs w:val="32"/>
          <w:lang w:eastAsia="zh-CN"/>
        </w:rPr>
        <w:t>的封面、济南市家装、家居“焕新”补贴活动销售企业</w:t>
      </w:r>
      <w:r>
        <w:rPr>
          <w:rFonts w:ascii="仿宋" w:hAnsi="仿宋" w:eastAsia="仿宋" w:cs="仿宋_GB2312"/>
          <w:spacing w:val="1"/>
          <w:sz w:val="32"/>
          <w:szCs w:val="32"/>
          <w:lang w:eastAsia="zh-CN"/>
        </w:rPr>
        <w:t>报名表原件(见附件2-1)。</w:t>
      </w:r>
    </w:p>
    <w:p w14:paraId="11BEFF9E">
      <w:pPr>
        <w:spacing w:before="57" w:line="360" w:lineRule="auto"/>
        <w:ind w:left="696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仿宋_GB2312"/>
          <w:spacing w:val="-24"/>
          <w:sz w:val="32"/>
          <w:szCs w:val="32"/>
          <w:lang w:eastAsia="zh-CN"/>
        </w:rPr>
        <w:t>2.</w:t>
      </w:r>
      <w:r>
        <w:rPr>
          <w:rFonts w:ascii="仿宋" w:hAnsi="仿宋" w:eastAsia="仿宋" w:cs="仿宋_GB2312"/>
          <w:b/>
          <w:spacing w:val="-24"/>
          <w:sz w:val="32"/>
          <w:szCs w:val="32"/>
          <w:lang w:eastAsia="zh-CN"/>
        </w:rPr>
        <w:t>加盖公章</w:t>
      </w:r>
      <w:r>
        <w:rPr>
          <w:rFonts w:ascii="仿宋" w:hAnsi="仿宋" w:eastAsia="仿宋" w:cs="仿宋_GB2312"/>
          <w:spacing w:val="-24"/>
          <w:sz w:val="32"/>
          <w:szCs w:val="32"/>
          <w:lang w:eastAsia="zh-CN"/>
        </w:rPr>
        <w:t>的销售企业参加活动门店统计表原件(见附件2-2)。</w:t>
      </w:r>
    </w:p>
    <w:p w14:paraId="0EE7345E">
      <w:pPr>
        <w:spacing w:before="211" w:line="360" w:lineRule="auto"/>
        <w:ind w:left="8" w:right="26" w:firstLine="643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仿宋_GB2312"/>
          <w:spacing w:val="13"/>
          <w:sz w:val="32"/>
          <w:szCs w:val="32"/>
          <w:lang w:eastAsia="zh-CN"/>
        </w:rPr>
        <w:t>3.</w:t>
      </w:r>
      <w:r>
        <w:rPr>
          <w:rFonts w:ascii="仿宋" w:hAnsi="仿宋" w:eastAsia="仿宋" w:cs="仿宋_GB2312"/>
          <w:b/>
          <w:spacing w:val="13"/>
          <w:sz w:val="32"/>
          <w:szCs w:val="32"/>
          <w:lang w:eastAsia="zh-CN"/>
        </w:rPr>
        <w:t>加盖公章</w:t>
      </w:r>
      <w:r>
        <w:rPr>
          <w:rFonts w:ascii="仿宋" w:hAnsi="仿宋" w:eastAsia="仿宋" w:cs="仿宋_GB2312"/>
          <w:spacing w:val="13"/>
          <w:sz w:val="32"/>
          <w:szCs w:val="32"/>
          <w:lang w:eastAsia="zh-CN"/>
        </w:rPr>
        <w:t>的营业执照复印件、单位主要负责人员身份证</w:t>
      </w:r>
      <w:r>
        <w:rPr>
          <w:rFonts w:ascii="仿宋" w:hAnsi="仿宋" w:eastAsia="仿宋" w:cs="仿宋_GB2312"/>
          <w:spacing w:val="11"/>
          <w:sz w:val="32"/>
          <w:szCs w:val="32"/>
          <w:lang w:eastAsia="zh-CN"/>
        </w:rPr>
        <w:t>(正反面)复印件、入账账户开户证明（网银截图或电子回单，</w:t>
      </w:r>
      <w:r>
        <w:rPr>
          <w:rFonts w:ascii="仿宋" w:hAnsi="仿宋" w:eastAsia="仿宋" w:cs="仿宋_GB2312"/>
          <w:spacing w:val="1"/>
          <w:sz w:val="32"/>
          <w:szCs w:val="32"/>
          <w:lang w:eastAsia="zh-CN"/>
        </w:rPr>
        <w:t>要体现出</w:t>
      </w:r>
      <w:r>
        <w:rPr>
          <w:rFonts w:ascii="仿宋" w:hAnsi="仿宋" w:eastAsia="仿宋" w:cs="仿宋_GB2312"/>
          <w:b/>
          <w:spacing w:val="1"/>
          <w:sz w:val="32"/>
          <w:szCs w:val="32"/>
          <w:lang w:eastAsia="zh-CN"/>
        </w:rPr>
        <w:t>银行的电子章</w:t>
      </w:r>
      <w:r>
        <w:rPr>
          <w:rFonts w:ascii="仿宋" w:hAnsi="仿宋" w:eastAsia="仿宋" w:cs="仿宋_GB2312"/>
          <w:spacing w:val="1"/>
          <w:sz w:val="32"/>
          <w:szCs w:val="32"/>
          <w:lang w:eastAsia="zh-CN"/>
        </w:rPr>
        <w:t>）。</w:t>
      </w:r>
    </w:p>
    <w:p w14:paraId="70FCBB68">
      <w:pPr>
        <w:spacing w:before="57" w:line="360" w:lineRule="auto"/>
        <w:rPr>
          <w:rFonts w:ascii="仿宋" w:hAnsi="仿宋" w:eastAsia="仿宋" w:cs="仿宋_GB2312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pacing w:val="2"/>
          <w:sz w:val="32"/>
          <w:szCs w:val="32"/>
          <w:lang w:eastAsia="zh-CN"/>
        </w:rPr>
        <w:t xml:space="preserve">    </w:t>
      </w:r>
      <w:r>
        <w:rPr>
          <w:rFonts w:ascii="仿宋" w:hAnsi="仿宋" w:eastAsia="仿宋" w:cs="仿宋_GB2312"/>
          <w:spacing w:val="2"/>
          <w:sz w:val="32"/>
          <w:szCs w:val="32"/>
          <w:lang w:eastAsia="zh-CN"/>
        </w:rPr>
        <w:t>4.</w:t>
      </w:r>
      <w:r>
        <w:rPr>
          <w:rFonts w:ascii="仿宋" w:hAnsi="仿宋" w:eastAsia="仿宋" w:cs="仿宋_GB2312"/>
          <w:b/>
          <w:spacing w:val="2"/>
          <w:sz w:val="32"/>
          <w:szCs w:val="32"/>
          <w:lang w:eastAsia="zh-CN"/>
        </w:rPr>
        <w:t>加盖公章</w:t>
      </w:r>
      <w:r>
        <w:rPr>
          <w:rFonts w:ascii="仿宋" w:hAnsi="仿宋" w:eastAsia="仿宋" w:cs="仿宋_GB2312"/>
          <w:spacing w:val="2"/>
          <w:sz w:val="32"/>
          <w:szCs w:val="32"/>
          <w:lang w:eastAsia="zh-CN"/>
        </w:rPr>
        <w:t>的济南市家装、家居“焕新”补贴活动企业承诺</w:t>
      </w:r>
      <w:r>
        <w:rPr>
          <w:rFonts w:ascii="仿宋" w:hAnsi="仿宋" w:eastAsia="仿宋" w:cs="仿宋_GB2312"/>
          <w:spacing w:val="-3"/>
          <w:sz w:val="32"/>
          <w:szCs w:val="32"/>
          <w:lang w:eastAsia="zh-CN"/>
        </w:rPr>
        <w:t>函原件（附件2-3）。</w:t>
      </w:r>
    </w:p>
    <w:p w14:paraId="7303209E">
      <w:pPr>
        <w:spacing w:before="57" w:line="360" w:lineRule="auto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pacing w:val="5"/>
          <w:sz w:val="32"/>
          <w:szCs w:val="32"/>
          <w:lang w:eastAsia="zh-CN"/>
        </w:rPr>
        <w:t xml:space="preserve">    </w:t>
      </w:r>
      <w:r>
        <w:rPr>
          <w:rFonts w:ascii="仿宋" w:hAnsi="仿宋" w:eastAsia="仿宋" w:cs="仿宋_GB2312"/>
          <w:spacing w:val="5"/>
          <w:sz w:val="32"/>
          <w:szCs w:val="32"/>
          <w:lang w:eastAsia="zh-CN"/>
        </w:rPr>
        <w:t>5.</w:t>
      </w:r>
      <w:r>
        <w:rPr>
          <w:rFonts w:ascii="仿宋" w:hAnsi="仿宋" w:eastAsia="仿宋" w:cs="仿宋_GB2312"/>
          <w:b/>
          <w:spacing w:val="5"/>
          <w:sz w:val="32"/>
          <w:szCs w:val="32"/>
          <w:lang w:eastAsia="zh-CN"/>
        </w:rPr>
        <w:t>加盖公章</w:t>
      </w:r>
      <w:r>
        <w:rPr>
          <w:rFonts w:ascii="仿宋" w:hAnsi="仿宋" w:eastAsia="仿宋" w:cs="仿宋_GB2312"/>
          <w:spacing w:val="5"/>
          <w:sz w:val="32"/>
          <w:szCs w:val="32"/>
          <w:lang w:eastAsia="zh-CN"/>
        </w:rPr>
        <w:t>的企业最近一期增值税纳税申报表复印件。</w:t>
      </w:r>
    </w:p>
    <w:p w14:paraId="30768635">
      <w:pPr>
        <w:spacing w:before="100" w:line="360" w:lineRule="auto"/>
        <w:ind w:right="324"/>
        <w:rPr>
          <w:rFonts w:ascii="仿宋" w:hAnsi="仿宋" w:eastAsia="仿宋" w:cs="仿宋_GB2312"/>
          <w:spacing w:val="6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pacing w:val="3"/>
          <w:sz w:val="32"/>
          <w:szCs w:val="32"/>
          <w:lang w:eastAsia="zh-CN"/>
        </w:rPr>
        <w:t xml:space="preserve">    </w:t>
      </w:r>
      <w:r>
        <w:rPr>
          <w:rFonts w:ascii="仿宋" w:hAnsi="仿宋" w:eastAsia="仿宋" w:cs="仿宋_GB2312"/>
          <w:spacing w:val="3"/>
          <w:sz w:val="32"/>
          <w:szCs w:val="32"/>
        </w:rPr>
        <w:t>6.查询“信用中国”网站(</w:t>
      </w:r>
      <w:r>
        <w:rPr>
          <w:rFonts w:ascii="仿宋" w:hAnsi="仿宋" w:eastAsia="仿宋" w:cs="仿宋_GB2312"/>
          <w:sz w:val="32"/>
          <w:szCs w:val="32"/>
        </w:rPr>
        <w:t>www</w:t>
      </w:r>
      <w:r>
        <w:rPr>
          <w:rFonts w:ascii="仿宋" w:hAnsi="仿宋" w:eastAsia="仿宋" w:cs="仿宋_GB2312"/>
          <w:spacing w:val="3"/>
          <w:sz w:val="32"/>
          <w:szCs w:val="32"/>
        </w:rPr>
        <w:t>.</w:t>
      </w:r>
      <w:r>
        <w:rPr>
          <w:rFonts w:ascii="仿宋" w:hAnsi="仿宋" w:eastAsia="仿宋" w:cs="仿宋_GB2312"/>
          <w:sz w:val="32"/>
          <w:szCs w:val="32"/>
        </w:rPr>
        <w:t>creditchina</w:t>
      </w:r>
      <w:r>
        <w:rPr>
          <w:rFonts w:ascii="仿宋" w:hAnsi="仿宋" w:eastAsia="仿宋" w:cs="仿宋_GB2312"/>
          <w:spacing w:val="3"/>
          <w:sz w:val="32"/>
          <w:szCs w:val="32"/>
        </w:rPr>
        <w:t>.</w:t>
      </w:r>
      <w:r>
        <w:rPr>
          <w:rFonts w:ascii="仿宋" w:hAnsi="仿宋" w:eastAsia="仿宋" w:cs="仿宋_GB2312"/>
          <w:sz w:val="32"/>
          <w:szCs w:val="32"/>
        </w:rPr>
        <w:t>gov</w:t>
      </w:r>
      <w:r>
        <w:rPr>
          <w:rFonts w:ascii="仿宋" w:hAnsi="仿宋" w:eastAsia="仿宋" w:cs="仿宋_GB2312"/>
          <w:spacing w:val="3"/>
          <w:sz w:val="32"/>
          <w:szCs w:val="32"/>
        </w:rPr>
        <w:t>.</w:t>
      </w:r>
      <w:r>
        <w:rPr>
          <w:rFonts w:ascii="仿宋" w:hAnsi="仿宋" w:eastAsia="仿宋" w:cs="仿宋_GB2312"/>
          <w:sz w:val="32"/>
          <w:szCs w:val="32"/>
        </w:rPr>
        <w:t>cn</w:t>
      </w:r>
      <w:r>
        <w:rPr>
          <w:rFonts w:ascii="仿宋" w:hAnsi="仿宋" w:eastAsia="仿宋" w:cs="仿宋_GB2312"/>
          <w:spacing w:val="3"/>
          <w:sz w:val="32"/>
          <w:szCs w:val="32"/>
        </w:rPr>
        <w:t>)下载的</w:t>
      </w:r>
      <w:r>
        <w:rPr>
          <w:rFonts w:ascii="仿宋" w:hAnsi="仿宋" w:eastAsia="仿宋" w:cs="仿宋_GB2312"/>
          <w:spacing w:val="7"/>
          <w:sz w:val="32"/>
          <w:szCs w:val="32"/>
          <w:lang w:eastAsia="zh-CN"/>
        </w:rPr>
        <w:t>《法人和非法人组织公共信用信息报告》的截图</w:t>
      </w:r>
      <w:r>
        <w:rPr>
          <w:rFonts w:ascii="仿宋" w:hAnsi="仿宋" w:eastAsia="仿宋" w:cs="仿宋_GB2312"/>
          <w:b/>
          <w:spacing w:val="6"/>
          <w:sz w:val="32"/>
          <w:szCs w:val="32"/>
          <w:lang w:eastAsia="zh-CN"/>
        </w:rPr>
        <w:t>（盖公章）</w:t>
      </w:r>
      <w:r>
        <w:rPr>
          <w:rFonts w:ascii="仿宋" w:hAnsi="仿宋" w:eastAsia="仿宋" w:cs="仿宋_GB2312"/>
          <w:spacing w:val="6"/>
          <w:sz w:val="32"/>
          <w:szCs w:val="32"/>
          <w:lang w:eastAsia="zh-CN"/>
        </w:rPr>
        <w:t>。</w:t>
      </w:r>
    </w:p>
    <w:p w14:paraId="64E9A72A">
      <w:pPr>
        <w:spacing w:before="100" w:line="360" w:lineRule="auto"/>
        <w:ind w:right="84" w:hanging="83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pacing w:val="5"/>
          <w:sz w:val="32"/>
          <w:szCs w:val="32"/>
          <w:lang w:eastAsia="zh-CN"/>
        </w:rPr>
        <w:t xml:space="preserve">    </w:t>
      </w:r>
      <w:r>
        <w:rPr>
          <w:rFonts w:ascii="仿宋" w:hAnsi="仿宋" w:eastAsia="仿宋" w:cs="仿宋_GB2312"/>
          <w:spacing w:val="5"/>
          <w:sz w:val="32"/>
          <w:szCs w:val="32"/>
          <w:lang w:eastAsia="zh-CN"/>
        </w:rPr>
        <w:t>7.企业参与活动工作方案，包括自身促销举措</w:t>
      </w:r>
      <w:r>
        <w:rPr>
          <w:rFonts w:ascii="仿宋" w:hAnsi="仿宋" w:eastAsia="仿宋" w:cs="仿宋_GB2312"/>
          <w:spacing w:val="4"/>
          <w:sz w:val="32"/>
          <w:szCs w:val="32"/>
          <w:lang w:eastAsia="zh-CN"/>
        </w:rPr>
        <w:t>等</w:t>
      </w:r>
      <w:r>
        <w:rPr>
          <w:rFonts w:ascii="仿宋" w:hAnsi="仿宋" w:eastAsia="仿宋" w:cs="仿宋_GB2312"/>
          <w:b/>
          <w:spacing w:val="6"/>
          <w:sz w:val="32"/>
          <w:szCs w:val="32"/>
          <w:lang w:eastAsia="zh-CN"/>
        </w:rPr>
        <w:t>（盖公章）</w:t>
      </w:r>
      <w:r>
        <w:rPr>
          <w:rFonts w:ascii="仿宋" w:hAnsi="仿宋" w:eastAsia="仿宋" w:cs="仿宋_GB2312"/>
          <w:spacing w:val="4"/>
          <w:sz w:val="32"/>
          <w:szCs w:val="32"/>
          <w:lang w:eastAsia="zh-CN"/>
        </w:rPr>
        <w:t>。</w:t>
      </w:r>
    </w:p>
    <w:p w14:paraId="7C0402CF">
      <w:pPr>
        <w:spacing w:before="54" w:line="360" w:lineRule="auto"/>
        <w:ind w:left="22" w:right="100" w:firstLine="628"/>
        <w:rPr>
          <w:rFonts w:ascii="仿宋" w:hAnsi="仿宋" w:eastAsia="仿宋" w:cs="仿宋_GB2312"/>
          <w:spacing w:val="-20"/>
          <w:sz w:val="32"/>
          <w:szCs w:val="32"/>
          <w:lang w:eastAsia="zh-CN"/>
        </w:rPr>
      </w:pPr>
      <w:r>
        <w:rPr>
          <w:rFonts w:ascii="仿宋" w:hAnsi="仿宋" w:eastAsia="仿宋" w:cs="仿宋_GB2312"/>
          <w:spacing w:val="2"/>
          <w:sz w:val="32"/>
          <w:szCs w:val="32"/>
          <w:lang w:eastAsia="zh-CN"/>
        </w:rPr>
        <w:t>8.企业风险管控方案，包括对骗补、套补等行为的管控措施</w:t>
      </w:r>
      <w:r>
        <w:rPr>
          <w:rFonts w:ascii="仿宋" w:hAnsi="仿宋" w:eastAsia="仿宋" w:cs="仿宋_GB2312"/>
          <w:spacing w:val="-20"/>
          <w:sz w:val="32"/>
          <w:szCs w:val="32"/>
          <w:lang w:eastAsia="zh-CN"/>
        </w:rPr>
        <w:t>等</w:t>
      </w:r>
      <w:r>
        <w:rPr>
          <w:rFonts w:ascii="仿宋" w:hAnsi="仿宋" w:eastAsia="仿宋" w:cs="仿宋_GB2312"/>
          <w:b/>
          <w:spacing w:val="6"/>
          <w:sz w:val="32"/>
          <w:szCs w:val="32"/>
          <w:lang w:eastAsia="zh-CN"/>
        </w:rPr>
        <w:t>（盖公章）</w:t>
      </w:r>
      <w:r>
        <w:rPr>
          <w:rFonts w:ascii="仿宋" w:hAnsi="仿宋" w:eastAsia="仿宋" w:cs="仿宋_GB2312"/>
          <w:spacing w:val="-20"/>
          <w:sz w:val="32"/>
          <w:szCs w:val="32"/>
          <w:lang w:eastAsia="zh-CN"/>
        </w:rPr>
        <w:t>。</w:t>
      </w:r>
    </w:p>
    <w:p w14:paraId="1F2E7568">
      <w:pPr>
        <w:spacing w:before="54" w:line="360" w:lineRule="auto"/>
        <w:ind w:left="22" w:right="100" w:firstLine="628"/>
        <w:rPr>
          <w:rFonts w:ascii="仿宋" w:hAnsi="仿宋" w:eastAsia="仿宋" w:cs="仿宋_GB2312"/>
          <w:spacing w:val="-20"/>
          <w:sz w:val="32"/>
          <w:szCs w:val="32"/>
          <w:lang w:eastAsia="zh-CN"/>
        </w:rPr>
      </w:pPr>
    </w:p>
    <w:p w14:paraId="5F9FA60E">
      <w:pPr>
        <w:spacing w:before="54" w:line="360" w:lineRule="auto"/>
        <w:ind w:left="22" w:right="100" w:firstLine="628"/>
        <w:rPr>
          <w:rFonts w:ascii="仿宋" w:hAnsi="仿宋" w:eastAsia="仿宋" w:cs="仿宋_GB2312"/>
          <w:spacing w:val="-20"/>
          <w:sz w:val="32"/>
          <w:szCs w:val="32"/>
          <w:lang w:eastAsia="zh-CN"/>
        </w:rPr>
      </w:pPr>
    </w:p>
    <w:p w14:paraId="66D5A943">
      <w:pPr>
        <w:spacing w:before="54" w:line="360" w:lineRule="auto"/>
        <w:ind w:left="22" w:right="100" w:firstLine="628"/>
        <w:rPr>
          <w:rFonts w:ascii="仿宋" w:hAnsi="仿宋" w:eastAsia="仿宋" w:cs="仿宋_GB2312"/>
          <w:spacing w:val="-20"/>
          <w:sz w:val="32"/>
          <w:szCs w:val="32"/>
          <w:lang w:eastAsia="zh-CN"/>
        </w:rPr>
      </w:pPr>
    </w:p>
    <w:p w14:paraId="64C47C02">
      <w:pPr>
        <w:spacing w:before="54" w:line="360" w:lineRule="auto"/>
        <w:ind w:left="22" w:right="100" w:firstLine="628"/>
        <w:rPr>
          <w:rFonts w:ascii="仿宋" w:hAnsi="仿宋" w:eastAsia="仿宋" w:cs="仿宋_GB2312"/>
          <w:spacing w:val="-20"/>
          <w:sz w:val="32"/>
          <w:szCs w:val="32"/>
          <w:lang w:eastAsia="zh-CN"/>
        </w:rPr>
      </w:pPr>
    </w:p>
    <w:p w14:paraId="7119172D">
      <w:pPr>
        <w:spacing w:before="54" w:line="360" w:lineRule="auto"/>
        <w:ind w:left="22" w:right="100" w:firstLine="628"/>
        <w:rPr>
          <w:rFonts w:ascii="仿宋" w:hAnsi="仿宋" w:eastAsia="仿宋" w:cs="仿宋_GB2312"/>
          <w:spacing w:val="-20"/>
          <w:sz w:val="32"/>
          <w:szCs w:val="32"/>
          <w:lang w:eastAsia="zh-CN"/>
        </w:rPr>
      </w:pPr>
    </w:p>
    <w:p w14:paraId="0433ED14">
      <w:pPr>
        <w:spacing w:before="54" w:line="360" w:lineRule="auto"/>
        <w:ind w:left="22" w:right="100" w:firstLine="628"/>
        <w:rPr>
          <w:rFonts w:ascii="仿宋" w:hAnsi="仿宋" w:eastAsia="仿宋" w:cs="仿宋_GB2312"/>
          <w:spacing w:val="-20"/>
          <w:sz w:val="32"/>
          <w:szCs w:val="32"/>
          <w:lang w:eastAsia="zh-CN"/>
        </w:rPr>
      </w:pPr>
    </w:p>
    <w:p w14:paraId="4ADE75DF">
      <w:pPr>
        <w:spacing w:before="54" w:line="360" w:lineRule="auto"/>
        <w:ind w:left="22" w:right="100" w:firstLine="628"/>
        <w:rPr>
          <w:rFonts w:ascii="仿宋" w:hAnsi="仿宋" w:eastAsia="仿宋" w:cs="仿宋_GB2312"/>
          <w:spacing w:val="-20"/>
          <w:sz w:val="32"/>
          <w:szCs w:val="32"/>
          <w:lang w:eastAsia="zh-CN"/>
        </w:rPr>
      </w:pPr>
    </w:p>
    <w:p w14:paraId="6C9643EB">
      <w:pPr>
        <w:spacing w:before="54" w:line="360" w:lineRule="auto"/>
        <w:ind w:left="22" w:right="100" w:firstLine="628"/>
        <w:rPr>
          <w:rFonts w:ascii="仿宋" w:hAnsi="仿宋" w:eastAsia="仿宋" w:cs="仿宋_GB2312"/>
          <w:spacing w:val="-20"/>
          <w:sz w:val="32"/>
          <w:szCs w:val="32"/>
          <w:lang w:eastAsia="zh-CN"/>
        </w:rPr>
      </w:pPr>
    </w:p>
    <w:p w14:paraId="7019DE5A">
      <w:pPr>
        <w:spacing w:before="54" w:line="360" w:lineRule="auto"/>
        <w:ind w:left="22" w:right="100" w:firstLine="628"/>
        <w:rPr>
          <w:rFonts w:ascii="仿宋" w:hAnsi="仿宋" w:eastAsia="仿宋" w:cs="仿宋_GB2312"/>
          <w:spacing w:val="-20"/>
          <w:sz w:val="32"/>
          <w:szCs w:val="32"/>
          <w:lang w:eastAsia="zh-CN"/>
        </w:rPr>
      </w:pPr>
    </w:p>
    <w:p w14:paraId="384110EC">
      <w:pPr>
        <w:spacing w:before="54" w:line="360" w:lineRule="auto"/>
        <w:ind w:left="22" w:right="100" w:firstLine="628"/>
        <w:rPr>
          <w:rFonts w:ascii="仿宋" w:hAnsi="仿宋" w:eastAsia="仿宋" w:cs="仿宋_GB2312"/>
          <w:spacing w:val="-20"/>
          <w:sz w:val="32"/>
          <w:szCs w:val="32"/>
          <w:lang w:eastAsia="zh-CN"/>
        </w:rPr>
      </w:pPr>
    </w:p>
    <w:p w14:paraId="13920619">
      <w:pPr>
        <w:spacing w:before="54" w:line="360" w:lineRule="auto"/>
        <w:ind w:left="22" w:right="100" w:firstLine="628"/>
        <w:rPr>
          <w:rFonts w:ascii="仿宋" w:hAnsi="仿宋" w:eastAsia="仿宋" w:cs="仿宋_GB2312"/>
          <w:spacing w:val="-20"/>
          <w:sz w:val="32"/>
          <w:szCs w:val="32"/>
          <w:lang w:eastAsia="zh-CN"/>
        </w:rPr>
      </w:pPr>
    </w:p>
    <w:p w14:paraId="07B76444">
      <w:pPr>
        <w:spacing w:before="54" w:line="360" w:lineRule="auto"/>
        <w:ind w:left="22" w:right="100" w:firstLine="628"/>
        <w:rPr>
          <w:rFonts w:ascii="仿宋" w:hAnsi="仿宋" w:eastAsia="仿宋" w:cs="仿宋_GB2312"/>
          <w:spacing w:val="-20"/>
          <w:sz w:val="32"/>
          <w:szCs w:val="32"/>
          <w:lang w:eastAsia="zh-CN"/>
        </w:rPr>
      </w:pPr>
    </w:p>
    <w:p w14:paraId="1E0168EE">
      <w:pPr>
        <w:spacing w:before="54" w:line="360" w:lineRule="auto"/>
        <w:ind w:left="22" w:right="100" w:firstLine="628"/>
        <w:rPr>
          <w:rFonts w:ascii="仿宋" w:hAnsi="仿宋" w:eastAsia="仿宋" w:cs="仿宋_GB2312"/>
          <w:spacing w:val="-20"/>
          <w:sz w:val="32"/>
          <w:szCs w:val="32"/>
          <w:lang w:eastAsia="zh-CN"/>
        </w:rPr>
      </w:pPr>
    </w:p>
    <w:p w14:paraId="15AE7BCE">
      <w:pPr>
        <w:spacing w:before="54" w:line="360" w:lineRule="auto"/>
        <w:ind w:left="22" w:right="100" w:firstLine="628"/>
        <w:rPr>
          <w:rFonts w:ascii="仿宋" w:hAnsi="仿宋" w:eastAsia="仿宋" w:cs="仿宋_GB2312"/>
          <w:spacing w:val="-20"/>
          <w:sz w:val="32"/>
          <w:szCs w:val="32"/>
          <w:lang w:eastAsia="zh-CN"/>
        </w:rPr>
      </w:pPr>
    </w:p>
    <w:p w14:paraId="542858BE">
      <w:pPr>
        <w:spacing w:before="54" w:line="360" w:lineRule="auto"/>
        <w:ind w:left="22" w:right="100" w:firstLine="628"/>
        <w:rPr>
          <w:rFonts w:ascii="仿宋" w:hAnsi="仿宋" w:eastAsia="仿宋" w:cs="仿宋_GB2312"/>
          <w:spacing w:val="-20"/>
          <w:sz w:val="32"/>
          <w:szCs w:val="32"/>
          <w:lang w:eastAsia="zh-CN"/>
        </w:rPr>
      </w:pPr>
    </w:p>
    <w:p w14:paraId="3ED572DB">
      <w:pPr>
        <w:rPr>
          <w:rFonts w:asciiTheme="minorEastAsia" w:hAnsiTheme="minorEastAsia"/>
          <w:b/>
          <w:sz w:val="30"/>
          <w:szCs w:val="30"/>
          <w:lang w:eastAsia="zh-CN"/>
        </w:rPr>
      </w:pPr>
      <w:r>
        <w:rPr>
          <w:rFonts w:hint="eastAsia" w:asciiTheme="minorEastAsia" w:hAnsiTheme="minorEastAsia"/>
          <w:b/>
          <w:sz w:val="30"/>
          <w:szCs w:val="30"/>
          <w:lang w:eastAsia="zh-CN"/>
        </w:rPr>
        <w:t>（封面）</w:t>
      </w:r>
    </w:p>
    <w:p w14:paraId="7E6963BC">
      <w:pPr>
        <w:jc w:val="center"/>
        <w:rPr>
          <w:rFonts w:ascii="黑体" w:hAnsi="黑体" w:eastAsia="黑体"/>
          <w:b/>
          <w:sz w:val="52"/>
          <w:szCs w:val="52"/>
          <w:lang w:eastAsia="zh-CN"/>
        </w:rPr>
      </w:pPr>
    </w:p>
    <w:p w14:paraId="02051E98">
      <w:pPr>
        <w:jc w:val="center"/>
        <w:rPr>
          <w:rFonts w:ascii="黑体" w:hAnsi="黑体" w:eastAsia="黑体"/>
          <w:b/>
          <w:sz w:val="52"/>
          <w:szCs w:val="52"/>
          <w:lang w:eastAsia="zh-CN"/>
        </w:rPr>
      </w:pPr>
    </w:p>
    <w:p w14:paraId="5F614D9B">
      <w:pPr>
        <w:jc w:val="center"/>
        <w:rPr>
          <w:rFonts w:ascii="黑体" w:hAnsi="黑体" w:eastAsia="黑体"/>
          <w:b/>
          <w:sz w:val="52"/>
          <w:szCs w:val="52"/>
          <w:lang w:eastAsia="zh-CN"/>
        </w:rPr>
      </w:pPr>
      <w:r>
        <w:rPr>
          <w:rFonts w:hint="eastAsia" w:ascii="黑体" w:hAnsi="黑体" w:eastAsia="黑体"/>
          <w:b/>
          <w:sz w:val="52"/>
          <w:szCs w:val="52"/>
          <w:lang w:eastAsia="zh-CN"/>
        </w:rPr>
        <w:t>2025年济南市家装、家居“焕新”</w:t>
      </w:r>
    </w:p>
    <w:p w14:paraId="219A1FCA">
      <w:pPr>
        <w:jc w:val="center"/>
        <w:rPr>
          <w:rFonts w:ascii="黑体" w:hAnsi="黑体" w:eastAsia="黑体"/>
          <w:b/>
          <w:sz w:val="52"/>
          <w:szCs w:val="52"/>
          <w:lang w:eastAsia="zh-CN"/>
        </w:rPr>
      </w:pPr>
      <w:r>
        <w:rPr>
          <w:rFonts w:hint="eastAsia" w:ascii="黑体" w:hAnsi="黑体" w:eastAsia="黑体"/>
          <w:b/>
          <w:sz w:val="52"/>
          <w:szCs w:val="52"/>
          <w:lang w:eastAsia="zh-CN"/>
        </w:rPr>
        <w:t>补贴活动</w:t>
      </w:r>
      <w:r>
        <w:rPr>
          <w:rFonts w:hint="eastAsia" w:ascii="黑体" w:hAnsi="黑体" w:eastAsia="黑体"/>
          <w:b/>
          <w:sz w:val="48"/>
          <w:szCs w:val="48"/>
          <w:lang w:eastAsia="zh-CN"/>
        </w:rPr>
        <w:t>申报材料</w:t>
      </w:r>
    </w:p>
    <w:p w14:paraId="116F5EC5">
      <w:pPr>
        <w:rPr>
          <w:rFonts w:ascii="黑体" w:hAnsi="黑体" w:eastAsia="黑体"/>
          <w:sz w:val="36"/>
          <w:szCs w:val="36"/>
          <w:lang w:eastAsia="zh-CN"/>
        </w:rPr>
      </w:pPr>
    </w:p>
    <w:p w14:paraId="1D24A56F">
      <w:pPr>
        <w:rPr>
          <w:rFonts w:ascii="黑体" w:hAnsi="黑体" w:eastAsia="黑体"/>
          <w:sz w:val="36"/>
          <w:szCs w:val="36"/>
          <w:lang w:eastAsia="zh-CN"/>
        </w:rPr>
      </w:pPr>
    </w:p>
    <w:p w14:paraId="057A0EB9">
      <w:pPr>
        <w:rPr>
          <w:rFonts w:ascii="黑体" w:hAnsi="黑体" w:eastAsia="黑体"/>
          <w:sz w:val="36"/>
          <w:szCs w:val="36"/>
          <w:lang w:eastAsia="zh-CN"/>
        </w:rPr>
      </w:pPr>
    </w:p>
    <w:p w14:paraId="0943D073">
      <w:pPr>
        <w:rPr>
          <w:rFonts w:ascii="黑体" w:hAnsi="黑体" w:eastAsia="黑体"/>
          <w:sz w:val="36"/>
          <w:szCs w:val="36"/>
          <w:lang w:eastAsia="zh-CN"/>
        </w:rPr>
      </w:pPr>
    </w:p>
    <w:p w14:paraId="04FD15C0">
      <w:pPr>
        <w:rPr>
          <w:rFonts w:ascii="黑体" w:hAnsi="黑体" w:eastAsia="黑体"/>
          <w:sz w:val="36"/>
          <w:szCs w:val="36"/>
          <w:lang w:eastAsia="zh-CN"/>
        </w:rPr>
      </w:pPr>
    </w:p>
    <w:p w14:paraId="7FE80891">
      <w:pPr>
        <w:rPr>
          <w:rFonts w:ascii="黑体" w:hAnsi="黑体" w:eastAsia="黑体"/>
          <w:sz w:val="36"/>
          <w:szCs w:val="36"/>
          <w:lang w:eastAsia="zh-CN"/>
        </w:rPr>
      </w:pPr>
    </w:p>
    <w:p w14:paraId="444D5226">
      <w:pPr>
        <w:ind w:firstLine="540" w:firstLineChars="150"/>
        <w:rPr>
          <w:rFonts w:ascii="黑体" w:hAnsi="黑体" w:eastAsia="黑体"/>
          <w:sz w:val="36"/>
          <w:szCs w:val="36"/>
          <w:lang w:eastAsia="zh-CN"/>
        </w:rPr>
      </w:pPr>
    </w:p>
    <w:p w14:paraId="36872D69">
      <w:pPr>
        <w:ind w:firstLine="540" w:firstLineChars="150"/>
        <w:rPr>
          <w:rFonts w:ascii="黑体" w:hAnsi="黑体" w:eastAsia="黑体"/>
          <w:sz w:val="36"/>
          <w:szCs w:val="36"/>
          <w:lang w:eastAsia="zh-CN"/>
        </w:rPr>
      </w:pPr>
    </w:p>
    <w:p w14:paraId="0FF45560">
      <w:pPr>
        <w:ind w:firstLine="540" w:firstLineChars="150"/>
        <w:rPr>
          <w:rFonts w:ascii="黑体" w:hAnsi="黑体" w:eastAsia="黑体"/>
          <w:sz w:val="36"/>
          <w:szCs w:val="36"/>
          <w:lang w:eastAsia="zh-CN"/>
        </w:rPr>
      </w:pPr>
    </w:p>
    <w:p w14:paraId="136BCDBD">
      <w:pPr>
        <w:ind w:firstLine="540" w:firstLineChars="150"/>
        <w:rPr>
          <w:rFonts w:ascii="黑体" w:hAnsi="黑体" w:eastAsia="黑体"/>
          <w:sz w:val="36"/>
          <w:szCs w:val="36"/>
          <w:lang w:eastAsia="zh-CN"/>
        </w:rPr>
      </w:pPr>
    </w:p>
    <w:p w14:paraId="60AAF661">
      <w:pPr>
        <w:ind w:firstLine="540" w:firstLineChars="150"/>
        <w:rPr>
          <w:rFonts w:ascii="黑体" w:hAnsi="黑体" w:eastAsia="黑体"/>
          <w:sz w:val="36"/>
          <w:szCs w:val="36"/>
          <w:lang w:eastAsia="zh-CN"/>
        </w:rPr>
      </w:pPr>
    </w:p>
    <w:p w14:paraId="12BC1F32">
      <w:pPr>
        <w:ind w:firstLine="540" w:firstLineChars="150"/>
        <w:rPr>
          <w:rFonts w:ascii="黑体" w:hAnsi="黑体" w:eastAsia="黑体"/>
          <w:sz w:val="36"/>
          <w:szCs w:val="36"/>
          <w:lang w:eastAsia="zh-CN"/>
        </w:rPr>
      </w:pPr>
    </w:p>
    <w:p w14:paraId="0A2C9DF2">
      <w:pPr>
        <w:ind w:firstLine="540" w:firstLineChars="150"/>
        <w:rPr>
          <w:rFonts w:ascii="黑体" w:hAnsi="黑体" w:eastAsia="黑体"/>
          <w:sz w:val="36"/>
          <w:szCs w:val="36"/>
          <w:lang w:eastAsia="zh-CN"/>
        </w:rPr>
      </w:pPr>
    </w:p>
    <w:p w14:paraId="07391BCE">
      <w:pPr>
        <w:ind w:firstLine="540" w:firstLineChars="150"/>
        <w:rPr>
          <w:rFonts w:ascii="黑体" w:hAnsi="黑体" w:eastAsia="黑体"/>
          <w:sz w:val="36"/>
          <w:szCs w:val="36"/>
          <w:lang w:eastAsia="zh-CN"/>
        </w:rPr>
      </w:pPr>
    </w:p>
    <w:p w14:paraId="348EAD0D">
      <w:pPr>
        <w:ind w:firstLine="540" w:firstLineChars="150"/>
        <w:rPr>
          <w:rFonts w:ascii="黑体" w:hAnsi="黑体" w:eastAsia="黑体"/>
          <w:sz w:val="36"/>
          <w:szCs w:val="36"/>
          <w:lang w:eastAsia="zh-CN"/>
        </w:rPr>
      </w:pPr>
    </w:p>
    <w:p w14:paraId="0FFE6C71">
      <w:pPr>
        <w:ind w:firstLine="540" w:firstLineChars="150"/>
        <w:rPr>
          <w:rFonts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申报单位： ******有限公司</w:t>
      </w:r>
    </w:p>
    <w:p w14:paraId="10EA505D">
      <w:pPr>
        <w:ind w:firstLine="540" w:firstLineChars="150"/>
        <w:rPr>
          <w:rFonts w:ascii="黑体" w:hAnsi="黑体" w:eastAsia="黑体"/>
          <w:sz w:val="36"/>
          <w:szCs w:val="36"/>
          <w:lang w:eastAsia="zh-CN"/>
        </w:rPr>
      </w:pPr>
      <w:r>
        <w:rPr>
          <w:rFonts w:ascii="黑体" w:hAnsi="黑体" w:eastAsia="黑体"/>
          <w:sz w:val="36"/>
          <w:szCs w:val="36"/>
          <w:lang w:eastAsia="zh-CN"/>
        </w:rPr>
        <w:t>申报时间</w:t>
      </w:r>
      <w:r>
        <w:rPr>
          <w:rFonts w:hint="eastAsia" w:ascii="黑体" w:hAnsi="黑体" w:eastAsia="黑体"/>
          <w:sz w:val="36"/>
          <w:szCs w:val="36"/>
          <w:lang w:eastAsia="zh-CN"/>
        </w:rPr>
        <w:t>： 2025年*月**日</w:t>
      </w:r>
    </w:p>
    <w:p w14:paraId="111A53EE">
      <w:pPr>
        <w:ind w:firstLine="540" w:firstLineChars="150"/>
        <w:rPr>
          <w:rFonts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联 系 人： ***</w:t>
      </w:r>
    </w:p>
    <w:p w14:paraId="78AA35F3">
      <w:pPr>
        <w:ind w:firstLine="540" w:firstLineChars="150"/>
        <w:rPr>
          <w:rFonts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联系电话： ***********</w:t>
      </w:r>
    </w:p>
    <w:p w14:paraId="7959F8EF">
      <w:pPr>
        <w:rPr>
          <w:lang w:eastAsia="zh-CN"/>
        </w:rPr>
      </w:pPr>
    </w:p>
    <w:p w14:paraId="34883712">
      <w:pPr>
        <w:spacing w:before="100" w:line="230" w:lineRule="auto"/>
        <w:ind w:left="68"/>
        <w:rPr>
          <w:rFonts w:ascii="黑体" w:hAnsi="黑体" w:eastAsia="黑体" w:cs="黑体"/>
          <w:spacing w:val="-1"/>
          <w:sz w:val="31"/>
          <w:szCs w:val="31"/>
          <w:lang w:eastAsia="zh-CN"/>
        </w:rPr>
      </w:pPr>
    </w:p>
    <w:p w14:paraId="0B25E117">
      <w:pPr>
        <w:spacing w:before="100" w:line="230" w:lineRule="auto"/>
        <w:ind w:left="68"/>
        <w:rPr>
          <w:rFonts w:ascii="黑体" w:hAnsi="黑体" w:eastAsia="黑体" w:cs="黑体"/>
          <w:spacing w:val="-1"/>
          <w:sz w:val="31"/>
          <w:szCs w:val="31"/>
          <w:lang w:eastAsia="zh-CN"/>
        </w:rPr>
      </w:pPr>
    </w:p>
    <w:p w14:paraId="684A9C0E">
      <w:pPr>
        <w:spacing w:before="100" w:line="230" w:lineRule="auto"/>
        <w:ind w:left="68"/>
        <w:rPr>
          <w:rFonts w:ascii="黑体" w:hAnsi="黑体" w:eastAsia="黑体" w:cs="黑体"/>
          <w:spacing w:val="-1"/>
          <w:sz w:val="31"/>
          <w:szCs w:val="31"/>
          <w:lang w:eastAsia="zh-CN"/>
        </w:rPr>
      </w:pPr>
    </w:p>
    <w:p w14:paraId="3C8952B9">
      <w:pPr>
        <w:spacing w:before="100" w:line="230" w:lineRule="auto"/>
        <w:ind w:left="68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"/>
          <w:sz w:val="31"/>
          <w:szCs w:val="31"/>
          <w:lang w:eastAsia="zh-CN"/>
        </w:rPr>
        <w:t>附件2-1</w:t>
      </w:r>
    </w:p>
    <w:p w14:paraId="709A5281">
      <w:pPr>
        <w:pStyle w:val="2"/>
        <w:spacing w:before="164" w:line="232" w:lineRule="auto"/>
        <w:ind w:left="2457" w:right="912" w:hanging="1543"/>
        <w:rPr>
          <w:rFonts w:ascii="宋体" w:hAnsi="宋体" w:eastAsia="宋体" w:cs="宋体"/>
          <w:spacing w:val="9"/>
          <w:sz w:val="43"/>
          <w:szCs w:val="43"/>
          <w:lang w:eastAsia="zh-CN"/>
        </w:rPr>
      </w:pPr>
      <w:r>
        <w:rPr>
          <w:rFonts w:hint="eastAsia" w:ascii="宋体" w:hAnsi="宋体" w:eastAsia="宋体" w:cs="宋体"/>
          <w:spacing w:val="9"/>
          <w:sz w:val="43"/>
          <w:szCs w:val="43"/>
          <w:lang w:eastAsia="zh-CN"/>
        </w:rPr>
        <w:t>济南市家装、家居</w:t>
      </w:r>
      <w:r>
        <w:rPr>
          <w:spacing w:val="9"/>
          <w:sz w:val="43"/>
          <w:szCs w:val="43"/>
          <w:lang w:eastAsia="zh-CN"/>
        </w:rPr>
        <w:t>“</w:t>
      </w:r>
      <w:r>
        <w:rPr>
          <w:rFonts w:hint="eastAsia" w:ascii="宋体" w:hAnsi="宋体" w:eastAsia="宋体" w:cs="宋体"/>
          <w:spacing w:val="9"/>
          <w:sz w:val="43"/>
          <w:szCs w:val="43"/>
          <w:lang w:eastAsia="zh-CN"/>
        </w:rPr>
        <w:t>焕新</w:t>
      </w:r>
      <w:r>
        <w:rPr>
          <w:spacing w:val="9"/>
          <w:sz w:val="43"/>
          <w:szCs w:val="43"/>
          <w:lang w:eastAsia="zh-CN"/>
        </w:rPr>
        <w:t>”</w:t>
      </w:r>
      <w:r>
        <w:rPr>
          <w:rFonts w:hint="eastAsia" w:ascii="宋体" w:hAnsi="宋体" w:eastAsia="宋体" w:cs="宋体"/>
          <w:spacing w:val="9"/>
          <w:sz w:val="43"/>
          <w:szCs w:val="43"/>
          <w:lang w:eastAsia="zh-CN"/>
        </w:rPr>
        <w:t>补贴活动销售企业申请报名表</w:t>
      </w:r>
    </w:p>
    <w:p w14:paraId="004BB70C">
      <w:pPr>
        <w:pStyle w:val="2"/>
        <w:spacing w:before="164" w:line="232" w:lineRule="auto"/>
        <w:ind w:right="-483" w:hanging="47"/>
        <w:rPr>
          <w:sz w:val="43"/>
          <w:szCs w:val="43"/>
          <w:lang w:eastAsia="zh-CN"/>
        </w:rPr>
      </w:pPr>
      <w:r>
        <w:rPr>
          <w:rFonts w:hint="eastAsia" w:ascii="仿宋_GB2312" w:hAnsi="仿宋_GB2312" w:eastAsia="仿宋_GB2312" w:cs="仿宋_GB2312"/>
          <w:spacing w:val="-9"/>
          <w:sz w:val="24"/>
          <w:szCs w:val="24"/>
          <w:lang w:eastAsia="zh-CN"/>
        </w:rPr>
        <w:t xml:space="preserve">                                             </w:t>
      </w:r>
      <w:r>
        <w:rPr>
          <w:rFonts w:ascii="仿宋_GB2312" w:hAnsi="仿宋_GB2312" w:eastAsia="仿宋_GB2312" w:cs="仿宋_GB2312"/>
          <w:spacing w:val="-9"/>
          <w:sz w:val="24"/>
          <w:szCs w:val="24"/>
        </w:rPr>
        <w:t>填报时间：2025</w:t>
      </w:r>
      <w:r>
        <w:rPr>
          <w:rFonts w:hint="eastAsia" w:ascii="仿宋_GB2312" w:hAnsi="仿宋_GB2312" w:eastAsia="仿宋_GB2312" w:cs="仿宋_GB2312"/>
          <w:spacing w:val="-9"/>
          <w:sz w:val="24"/>
          <w:szCs w:val="24"/>
          <w:lang w:eastAsia="zh-CN"/>
        </w:rPr>
        <w:t xml:space="preserve">    </w:t>
      </w:r>
      <w:r>
        <w:rPr>
          <w:rFonts w:ascii="仿宋_GB2312" w:hAnsi="仿宋_GB2312" w:eastAsia="仿宋_GB2312" w:cs="仿宋_GB2312"/>
          <w:spacing w:val="-9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-9"/>
          <w:sz w:val="24"/>
          <w:szCs w:val="24"/>
          <w:lang w:eastAsia="zh-CN"/>
        </w:rPr>
        <w:t xml:space="preserve">   </w:t>
      </w:r>
      <w:r>
        <w:rPr>
          <w:rFonts w:ascii="仿宋_GB2312" w:hAnsi="仿宋_GB2312" w:eastAsia="仿宋_GB2312" w:cs="仿宋_GB2312"/>
          <w:spacing w:val="-9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pacing w:val="-9"/>
          <w:sz w:val="24"/>
          <w:szCs w:val="24"/>
          <w:lang w:eastAsia="zh-CN"/>
        </w:rPr>
        <w:t xml:space="preserve">   </w:t>
      </w:r>
      <w:r>
        <w:rPr>
          <w:rFonts w:ascii="仿宋_GB2312" w:hAnsi="仿宋_GB2312" w:eastAsia="仿宋_GB2312" w:cs="仿宋_GB2312"/>
          <w:spacing w:val="-9"/>
          <w:sz w:val="24"/>
          <w:szCs w:val="24"/>
        </w:rPr>
        <w:t>日</w:t>
      </w:r>
    </w:p>
    <w:p w14:paraId="7627E648">
      <w:pPr>
        <w:spacing w:line="44" w:lineRule="exact"/>
      </w:pPr>
    </w:p>
    <w:tbl>
      <w:tblPr>
        <w:tblStyle w:val="8"/>
        <w:tblW w:w="884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1287"/>
        <w:gridCol w:w="1512"/>
        <w:gridCol w:w="1981"/>
        <w:gridCol w:w="1448"/>
        <w:gridCol w:w="1178"/>
      </w:tblGrid>
      <w:tr w14:paraId="6254E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43" w:type="dxa"/>
            <w:tcBorders>
              <w:top w:val="single" w:color="000000" w:sz="6" w:space="0"/>
              <w:left w:val="single" w:color="000000" w:sz="6" w:space="0"/>
            </w:tcBorders>
          </w:tcPr>
          <w:p w14:paraId="3FB9052D">
            <w:pPr>
              <w:pStyle w:val="9"/>
              <w:spacing w:before="266" w:line="216" w:lineRule="auto"/>
              <w:ind w:left="302"/>
            </w:pPr>
            <w:r>
              <w:rPr>
                <w:spacing w:val="-2"/>
              </w:rPr>
              <w:t>企业名称</w:t>
            </w:r>
          </w:p>
        </w:tc>
        <w:tc>
          <w:tcPr>
            <w:tcW w:w="2799" w:type="dxa"/>
            <w:gridSpan w:val="2"/>
            <w:tcBorders>
              <w:top w:val="single" w:color="000000" w:sz="6" w:space="0"/>
            </w:tcBorders>
          </w:tcPr>
          <w:p w14:paraId="5E556A8B"/>
        </w:tc>
        <w:tc>
          <w:tcPr>
            <w:tcW w:w="1981" w:type="dxa"/>
            <w:tcBorders>
              <w:top w:val="single" w:color="000000" w:sz="6" w:space="0"/>
            </w:tcBorders>
          </w:tcPr>
          <w:p w14:paraId="0253890C">
            <w:pPr>
              <w:pStyle w:val="9"/>
              <w:spacing w:before="266" w:line="215" w:lineRule="auto"/>
              <w:ind w:left="166"/>
            </w:pPr>
            <w:r>
              <w:rPr>
                <w:spacing w:val="-3"/>
              </w:rPr>
              <w:t>统一社会信用代码</w:t>
            </w:r>
          </w:p>
        </w:tc>
        <w:tc>
          <w:tcPr>
            <w:tcW w:w="2626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 w14:paraId="78EEBEAB"/>
        </w:tc>
      </w:tr>
      <w:tr w14:paraId="242C3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443" w:type="dxa"/>
            <w:tcBorders>
              <w:left w:val="single" w:color="000000" w:sz="6" w:space="0"/>
            </w:tcBorders>
          </w:tcPr>
          <w:p w14:paraId="24F663A7">
            <w:pPr>
              <w:spacing w:line="354" w:lineRule="auto"/>
            </w:pPr>
          </w:p>
          <w:p w14:paraId="212471F6">
            <w:pPr>
              <w:pStyle w:val="9"/>
              <w:spacing w:before="68" w:line="216" w:lineRule="auto"/>
              <w:ind w:left="301"/>
            </w:pPr>
            <w:r>
              <w:rPr>
                <w:spacing w:val="-2"/>
              </w:rPr>
              <w:t>所属区县</w:t>
            </w:r>
          </w:p>
        </w:tc>
        <w:tc>
          <w:tcPr>
            <w:tcW w:w="2799" w:type="dxa"/>
            <w:gridSpan w:val="2"/>
          </w:tcPr>
          <w:p w14:paraId="700F44F0"/>
        </w:tc>
        <w:tc>
          <w:tcPr>
            <w:tcW w:w="1981" w:type="dxa"/>
          </w:tcPr>
          <w:p w14:paraId="225D9DC8">
            <w:pPr>
              <w:spacing w:line="355" w:lineRule="auto"/>
            </w:pPr>
          </w:p>
          <w:p w14:paraId="308588EA">
            <w:pPr>
              <w:pStyle w:val="9"/>
              <w:spacing w:before="68" w:line="215" w:lineRule="auto"/>
              <w:ind w:left="368"/>
            </w:pPr>
            <w:r>
              <w:rPr>
                <w:spacing w:val="-2"/>
              </w:rPr>
              <w:t>企业注册时间</w:t>
            </w:r>
          </w:p>
        </w:tc>
        <w:tc>
          <w:tcPr>
            <w:tcW w:w="2626" w:type="dxa"/>
            <w:gridSpan w:val="2"/>
            <w:tcBorders>
              <w:right w:val="single" w:color="000000" w:sz="6" w:space="0"/>
            </w:tcBorders>
          </w:tcPr>
          <w:p w14:paraId="60A21320"/>
        </w:tc>
      </w:tr>
      <w:tr w14:paraId="2A48B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443" w:type="dxa"/>
            <w:tcBorders>
              <w:left w:val="single" w:color="000000" w:sz="6" w:space="0"/>
            </w:tcBorders>
          </w:tcPr>
          <w:p w14:paraId="6A7FC732">
            <w:pPr>
              <w:spacing w:line="356" w:lineRule="auto"/>
            </w:pPr>
          </w:p>
          <w:p w14:paraId="2E3A21CC">
            <w:pPr>
              <w:pStyle w:val="9"/>
              <w:spacing w:before="68" w:line="216" w:lineRule="auto"/>
              <w:ind w:left="92"/>
            </w:pPr>
            <w:r>
              <w:rPr>
                <w:spacing w:val="-2"/>
              </w:rPr>
              <w:t>企业详细地址</w:t>
            </w:r>
          </w:p>
        </w:tc>
        <w:tc>
          <w:tcPr>
            <w:tcW w:w="7406" w:type="dxa"/>
            <w:gridSpan w:val="5"/>
            <w:tcBorders>
              <w:right w:val="single" w:color="000000" w:sz="6" w:space="0"/>
            </w:tcBorders>
          </w:tcPr>
          <w:p w14:paraId="6DC63B3A"/>
        </w:tc>
      </w:tr>
      <w:tr w14:paraId="69602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43" w:type="dxa"/>
            <w:tcBorders>
              <w:left w:val="single" w:color="000000" w:sz="6" w:space="0"/>
            </w:tcBorders>
          </w:tcPr>
          <w:p w14:paraId="4578A1E9">
            <w:pPr>
              <w:pStyle w:val="9"/>
              <w:spacing w:before="32" w:line="221" w:lineRule="auto"/>
              <w:ind w:left="511" w:right="90" w:hanging="416"/>
            </w:pPr>
            <w:r>
              <w:rPr>
                <w:spacing w:val="-3"/>
              </w:rPr>
              <w:t>单位主要负责人员</w:t>
            </w:r>
          </w:p>
        </w:tc>
        <w:tc>
          <w:tcPr>
            <w:tcW w:w="1287" w:type="dxa"/>
          </w:tcPr>
          <w:p w14:paraId="6D14A446"/>
        </w:tc>
        <w:tc>
          <w:tcPr>
            <w:tcW w:w="1512" w:type="dxa"/>
          </w:tcPr>
          <w:p w14:paraId="1C891718">
            <w:pPr>
              <w:pStyle w:val="9"/>
              <w:spacing w:before="32" w:line="221" w:lineRule="auto"/>
              <w:ind w:left="130" w:right="126" w:firstLine="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单位主要负责</w:t>
            </w:r>
            <w:r>
              <w:rPr>
                <w:spacing w:val="-2"/>
                <w:lang w:eastAsia="zh-CN"/>
              </w:rPr>
              <w:t>人员身份证号</w:t>
            </w:r>
          </w:p>
        </w:tc>
        <w:tc>
          <w:tcPr>
            <w:tcW w:w="1981" w:type="dxa"/>
          </w:tcPr>
          <w:p w14:paraId="62DEF629">
            <w:pPr>
              <w:rPr>
                <w:lang w:eastAsia="zh-CN"/>
              </w:rPr>
            </w:pPr>
          </w:p>
        </w:tc>
        <w:tc>
          <w:tcPr>
            <w:tcW w:w="1448" w:type="dxa"/>
          </w:tcPr>
          <w:p w14:paraId="4A7C2A73">
            <w:pPr>
              <w:pStyle w:val="9"/>
              <w:spacing w:before="32" w:line="221" w:lineRule="auto"/>
              <w:ind w:left="105" w:right="87" w:firstLine="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单位主要负责</w:t>
            </w:r>
            <w:r>
              <w:rPr>
                <w:spacing w:val="-2"/>
                <w:lang w:eastAsia="zh-CN"/>
              </w:rPr>
              <w:t>人员手机号码</w:t>
            </w:r>
          </w:p>
        </w:tc>
        <w:tc>
          <w:tcPr>
            <w:tcW w:w="1178" w:type="dxa"/>
            <w:tcBorders>
              <w:right w:val="single" w:color="000000" w:sz="6" w:space="0"/>
            </w:tcBorders>
          </w:tcPr>
          <w:p w14:paraId="4694F6D0">
            <w:pPr>
              <w:rPr>
                <w:lang w:eastAsia="zh-CN"/>
              </w:rPr>
            </w:pPr>
          </w:p>
        </w:tc>
      </w:tr>
      <w:tr w14:paraId="0BFB1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43" w:type="dxa"/>
            <w:tcBorders>
              <w:left w:val="single" w:color="000000" w:sz="6" w:space="0"/>
            </w:tcBorders>
          </w:tcPr>
          <w:p w14:paraId="598EABF7">
            <w:pPr>
              <w:pStyle w:val="9"/>
              <w:spacing w:before="165" w:line="214" w:lineRule="auto"/>
              <w:ind w:left="207"/>
            </w:pPr>
            <w:r>
              <w:rPr>
                <w:spacing w:val="-4"/>
              </w:rPr>
              <w:t>活动负责人</w:t>
            </w:r>
          </w:p>
        </w:tc>
        <w:tc>
          <w:tcPr>
            <w:tcW w:w="2799" w:type="dxa"/>
            <w:gridSpan w:val="2"/>
          </w:tcPr>
          <w:p w14:paraId="01C00839"/>
        </w:tc>
        <w:tc>
          <w:tcPr>
            <w:tcW w:w="1981" w:type="dxa"/>
          </w:tcPr>
          <w:p w14:paraId="0B50545B">
            <w:pPr>
              <w:pStyle w:val="9"/>
              <w:spacing w:before="165" w:line="214" w:lineRule="auto"/>
              <w:ind w:left="576"/>
            </w:pPr>
            <w:r>
              <w:rPr>
                <w:spacing w:val="-2"/>
              </w:rPr>
              <w:t>联系电话</w:t>
            </w:r>
          </w:p>
        </w:tc>
        <w:tc>
          <w:tcPr>
            <w:tcW w:w="2626" w:type="dxa"/>
            <w:gridSpan w:val="2"/>
            <w:tcBorders>
              <w:right w:val="single" w:color="000000" w:sz="6" w:space="0"/>
            </w:tcBorders>
          </w:tcPr>
          <w:p w14:paraId="2DB658F4"/>
        </w:tc>
      </w:tr>
      <w:tr w14:paraId="242AA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443" w:type="dxa"/>
            <w:tcBorders>
              <w:left w:val="single" w:color="000000" w:sz="6" w:space="0"/>
            </w:tcBorders>
          </w:tcPr>
          <w:p w14:paraId="5D165E97">
            <w:pPr>
              <w:pStyle w:val="9"/>
              <w:spacing w:before="163" w:line="214" w:lineRule="auto"/>
              <w:ind w:left="9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上年度销售额</w:t>
            </w:r>
          </w:p>
          <w:p w14:paraId="687C848B">
            <w:pPr>
              <w:pStyle w:val="9"/>
              <w:spacing w:before="29" w:line="217" w:lineRule="auto"/>
              <w:ind w:left="292"/>
              <w:rPr>
                <w:lang w:eastAsia="zh-CN"/>
              </w:rPr>
            </w:pPr>
            <w:r>
              <w:rPr>
                <w:lang w:eastAsia="zh-CN"/>
              </w:rPr>
              <w:t>（万元）</w:t>
            </w:r>
          </w:p>
        </w:tc>
        <w:tc>
          <w:tcPr>
            <w:tcW w:w="2799" w:type="dxa"/>
            <w:gridSpan w:val="2"/>
          </w:tcPr>
          <w:p w14:paraId="4CAFAD8A">
            <w:pPr>
              <w:rPr>
                <w:lang w:eastAsia="zh-CN"/>
              </w:rPr>
            </w:pPr>
          </w:p>
        </w:tc>
        <w:tc>
          <w:tcPr>
            <w:tcW w:w="1981" w:type="dxa"/>
          </w:tcPr>
          <w:p w14:paraId="7C53B1B3">
            <w:pPr>
              <w:pStyle w:val="9"/>
              <w:spacing w:before="164" w:line="232" w:lineRule="auto"/>
              <w:ind w:left="787" w:right="253" w:hanging="530"/>
            </w:pPr>
            <w:r>
              <w:rPr>
                <w:spacing w:val="-1"/>
              </w:rPr>
              <w:t>是否为限额以上</w:t>
            </w:r>
            <w:r>
              <w:rPr>
                <w:spacing w:val="-3"/>
              </w:rPr>
              <w:t>企业</w:t>
            </w:r>
          </w:p>
        </w:tc>
        <w:tc>
          <w:tcPr>
            <w:tcW w:w="2626" w:type="dxa"/>
            <w:gridSpan w:val="2"/>
            <w:tcBorders>
              <w:right w:val="single" w:color="000000" w:sz="6" w:space="0"/>
            </w:tcBorders>
          </w:tcPr>
          <w:p w14:paraId="0F738156">
            <w:pPr>
              <w:pStyle w:val="9"/>
              <w:spacing w:before="301" w:line="197" w:lineRule="auto"/>
              <w:ind w:left="773"/>
            </w:pP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是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否</w:t>
            </w:r>
          </w:p>
        </w:tc>
      </w:tr>
      <w:tr w14:paraId="7F863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443" w:type="dxa"/>
            <w:tcBorders>
              <w:left w:val="single" w:color="000000" w:sz="6" w:space="0"/>
            </w:tcBorders>
          </w:tcPr>
          <w:p w14:paraId="3DB6DA50">
            <w:pPr>
              <w:pStyle w:val="9"/>
              <w:spacing w:before="301" w:line="217" w:lineRule="auto"/>
              <w:ind w:left="87"/>
            </w:pPr>
            <w:r>
              <w:rPr>
                <w:spacing w:val="-1"/>
              </w:rPr>
              <w:t>是否线上电商</w:t>
            </w:r>
          </w:p>
        </w:tc>
        <w:tc>
          <w:tcPr>
            <w:tcW w:w="7406" w:type="dxa"/>
            <w:gridSpan w:val="5"/>
            <w:tcBorders>
              <w:right w:val="single" w:color="000000" w:sz="6" w:space="0"/>
            </w:tcBorders>
          </w:tcPr>
          <w:p w14:paraId="683A6896">
            <w:pPr>
              <w:pStyle w:val="9"/>
              <w:spacing w:before="301" w:line="197" w:lineRule="auto"/>
              <w:ind w:left="3159"/>
            </w:pP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是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否</w:t>
            </w:r>
          </w:p>
        </w:tc>
      </w:tr>
      <w:tr w14:paraId="18764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443" w:type="dxa"/>
            <w:tcBorders>
              <w:left w:val="single" w:color="000000" w:sz="6" w:space="0"/>
            </w:tcBorders>
          </w:tcPr>
          <w:p w14:paraId="5E3792A2">
            <w:pPr>
              <w:pStyle w:val="9"/>
              <w:spacing w:before="132" w:line="226" w:lineRule="auto"/>
              <w:ind w:left="536" w:right="195" w:hanging="336"/>
            </w:pPr>
            <w:r>
              <w:rPr>
                <w:spacing w:val="-3"/>
              </w:rPr>
              <w:t>参加消费券</w:t>
            </w:r>
            <w:r>
              <w:rPr>
                <w:spacing w:val="-9"/>
              </w:rPr>
              <w:t>品类</w:t>
            </w:r>
          </w:p>
        </w:tc>
        <w:tc>
          <w:tcPr>
            <w:tcW w:w="7406" w:type="dxa"/>
            <w:gridSpan w:val="5"/>
            <w:tcBorders>
              <w:right w:val="single" w:color="000000" w:sz="6" w:space="0"/>
            </w:tcBorders>
          </w:tcPr>
          <w:p w14:paraId="03B15EFB">
            <w:pPr>
              <w:pStyle w:val="9"/>
              <w:spacing w:before="265" w:line="215" w:lineRule="auto"/>
              <w:ind w:left="34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选填数字：1.装修材料类  2.卫生洁具类  3.家具照明类4.智能家居类</w:t>
            </w:r>
          </w:p>
        </w:tc>
      </w:tr>
      <w:tr w14:paraId="2F5C9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8849" w:type="dxa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 w14:paraId="31CF42BD">
            <w:pPr>
              <w:spacing w:line="247" w:lineRule="auto"/>
              <w:rPr>
                <w:lang w:eastAsia="zh-CN"/>
              </w:rPr>
            </w:pPr>
          </w:p>
          <w:p w14:paraId="223A3CC3">
            <w:pPr>
              <w:spacing w:line="248" w:lineRule="auto"/>
              <w:rPr>
                <w:lang w:eastAsia="zh-CN"/>
              </w:rPr>
            </w:pPr>
          </w:p>
          <w:p w14:paraId="6610ABDE">
            <w:pPr>
              <w:pStyle w:val="9"/>
              <w:spacing w:before="68" w:line="214" w:lineRule="auto"/>
              <w:ind w:left="870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销售企业（公章</w:t>
            </w:r>
            <w:r>
              <w:rPr>
                <w:lang w:eastAsia="zh-CN"/>
              </w:rPr>
              <w:t xml:space="preserve">）：                       </w:t>
            </w:r>
            <w:r>
              <w:rPr>
                <w:spacing w:val="-4"/>
                <w:lang w:eastAsia="zh-CN"/>
              </w:rPr>
              <w:t>单位主要负责人员（签字</w:t>
            </w:r>
            <w:r>
              <w:rPr>
                <w:lang w:eastAsia="zh-CN"/>
              </w:rPr>
              <w:t>）：</w:t>
            </w:r>
          </w:p>
        </w:tc>
      </w:tr>
      <w:tr w14:paraId="6743B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8849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439813">
            <w:pPr>
              <w:spacing w:line="249" w:lineRule="auto"/>
              <w:rPr>
                <w:lang w:eastAsia="zh-CN"/>
              </w:rPr>
            </w:pPr>
          </w:p>
          <w:p w14:paraId="5AC9CF78">
            <w:pPr>
              <w:spacing w:line="249" w:lineRule="auto"/>
              <w:rPr>
                <w:lang w:eastAsia="zh-CN"/>
              </w:rPr>
            </w:pPr>
          </w:p>
          <w:p w14:paraId="513E9E7D">
            <w:pPr>
              <w:pStyle w:val="9"/>
              <w:spacing w:before="69" w:line="214" w:lineRule="auto"/>
              <w:ind w:left="87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所属区县商务主管部门（公章</w:t>
            </w:r>
            <w:r>
              <w:rPr>
                <w:spacing w:val="1"/>
                <w:lang w:eastAsia="zh-CN"/>
              </w:rPr>
              <w:t>）：</w:t>
            </w:r>
          </w:p>
        </w:tc>
      </w:tr>
    </w:tbl>
    <w:p w14:paraId="2B042F58">
      <w:pPr>
        <w:spacing w:before="257" w:line="214" w:lineRule="auto"/>
        <w:ind w:left="47"/>
        <w:rPr>
          <w:rFonts w:ascii="仿宋_GB2312" w:hAnsi="仿宋_GB2312" w:eastAsia="仿宋_GB2312" w:cs="仿宋_GB2312"/>
          <w:spacing w:val="-7"/>
          <w:sz w:val="24"/>
          <w:szCs w:val="24"/>
          <w:lang w:eastAsia="zh-CN"/>
        </w:rPr>
      </w:pPr>
      <w:r>
        <w:rPr>
          <w:rFonts w:ascii="仿宋_GB2312" w:hAnsi="仿宋_GB2312" w:eastAsia="仿宋_GB2312" w:cs="仿宋_GB2312"/>
          <w:spacing w:val="-7"/>
          <w:sz w:val="24"/>
          <w:szCs w:val="24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  <w:lang w:eastAsia="zh-CN"/>
        </w:rPr>
        <w:t xml:space="preserve">         </w:t>
      </w:r>
      <w:r>
        <w:rPr>
          <w:rFonts w:ascii="仿宋_GB2312" w:hAnsi="仿宋_GB2312" w:eastAsia="仿宋_GB2312" w:cs="仿宋_GB2312"/>
          <w:spacing w:val="-7"/>
          <w:sz w:val="24"/>
          <w:szCs w:val="24"/>
          <w:lang w:eastAsia="zh-CN"/>
        </w:rPr>
        <w:t>办公电话：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  <w:lang w:eastAsia="zh-CN"/>
        </w:rPr>
        <w:t xml:space="preserve">        </w:t>
      </w:r>
      <w:r>
        <w:rPr>
          <w:rFonts w:ascii="仿宋_GB2312" w:hAnsi="仿宋_GB2312" w:eastAsia="仿宋_GB2312" w:cs="仿宋_GB2312"/>
          <w:spacing w:val="-7"/>
          <w:sz w:val="24"/>
          <w:szCs w:val="24"/>
          <w:lang w:eastAsia="zh-CN"/>
        </w:rPr>
        <w:t>手机：</w:t>
      </w:r>
      <w:r>
        <w:rPr>
          <w:rFonts w:hint="eastAsia" w:ascii="仿宋_GB2312" w:hAnsi="仿宋_GB2312" w:eastAsia="仿宋_GB2312" w:cs="仿宋_GB2312"/>
          <w:spacing w:val="-7"/>
          <w:sz w:val="24"/>
          <w:szCs w:val="24"/>
          <w:lang w:eastAsia="zh-CN"/>
        </w:rPr>
        <w:t xml:space="preserve">              </w:t>
      </w:r>
      <w:r>
        <w:rPr>
          <w:rFonts w:ascii="仿宋_GB2312" w:hAnsi="仿宋_GB2312" w:eastAsia="仿宋_GB2312" w:cs="仿宋_GB2312"/>
          <w:spacing w:val="-7"/>
          <w:sz w:val="24"/>
          <w:szCs w:val="24"/>
          <w:lang w:eastAsia="zh-CN"/>
        </w:rPr>
        <w:t>邮箱：</w:t>
      </w:r>
    </w:p>
    <w:p w14:paraId="63403B14">
      <w:pPr>
        <w:spacing w:before="257" w:line="214" w:lineRule="auto"/>
        <w:ind w:left="47"/>
        <w:rPr>
          <w:rFonts w:ascii="仿宋_GB2312" w:hAnsi="仿宋_GB2312" w:eastAsia="仿宋_GB2312" w:cs="仿宋_GB2312"/>
          <w:spacing w:val="-7"/>
          <w:sz w:val="24"/>
          <w:szCs w:val="24"/>
          <w:lang w:eastAsia="zh-CN"/>
        </w:rPr>
      </w:pPr>
    </w:p>
    <w:p w14:paraId="76C3C1BF">
      <w:pPr>
        <w:spacing w:before="257" w:line="214" w:lineRule="auto"/>
        <w:ind w:left="47"/>
        <w:rPr>
          <w:rFonts w:ascii="仿宋_GB2312" w:hAnsi="仿宋_GB2312" w:eastAsia="仿宋_GB2312" w:cs="仿宋_GB2312"/>
          <w:spacing w:val="-7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0942F16">
      <w:pPr>
        <w:spacing w:before="101" w:line="230" w:lineRule="auto"/>
        <w:ind w:left="43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"/>
          <w:sz w:val="31"/>
          <w:szCs w:val="31"/>
          <w:lang w:eastAsia="zh-CN"/>
        </w:rPr>
        <w:t>附件2-2</w:t>
      </w:r>
    </w:p>
    <w:p w14:paraId="7822A520">
      <w:pPr>
        <w:spacing w:line="261" w:lineRule="auto"/>
        <w:rPr>
          <w:lang w:eastAsia="zh-CN"/>
        </w:rPr>
      </w:pPr>
    </w:p>
    <w:p w14:paraId="555F1AEA">
      <w:pPr>
        <w:spacing w:line="261" w:lineRule="auto"/>
        <w:rPr>
          <w:lang w:eastAsia="zh-CN"/>
        </w:rPr>
      </w:pPr>
    </w:p>
    <w:p w14:paraId="4A3EE80B">
      <w:pPr>
        <w:pStyle w:val="2"/>
        <w:spacing w:before="164" w:line="672" w:lineRule="exact"/>
        <w:ind w:left="3981"/>
        <w:outlineLvl w:val="0"/>
        <w:rPr>
          <w:sz w:val="43"/>
          <w:szCs w:val="43"/>
          <w:lang w:eastAsia="zh-CN"/>
        </w:rPr>
      </w:pPr>
      <w:r>
        <w:rPr>
          <w:spacing w:val="9"/>
          <w:position w:val="5"/>
          <w:sz w:val="43"/>
          <w:szCs w:val="43"/>
          <w:lang w:eastAsia="zh-CN"/>
        </w:rPr>
        <w:t>销售企业参加活动门店报名表</w:t>
      </w:r>
    </w:p>
    <w:p w14:paraId="5AE96AE9">
      <w:pPr>
        <w:spacing w:before="120" w:line="214" w:lineRule="auto"/>
        <w:ind w:left="446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pacing w:val="-11"/>
          <w:sz w:val="24"/>
          <w:szCs w:val="24"/>
        </w:rPr>
        <w:t>申报单位（盖公章</w:t>
      </w:r>
      <w:r>
        <w:rPr>
          <w:rFonts w:ascii="仿宋_GB2312" w:hAnsi="仿宋_GB2312" w:eastAsia="仿宋_GB2312" w:cs="仿宋_GB2312"/>
          <w:spacing w:val="-6"/>
          <w:sz w:val="24"/>
          <w:szCs w:val="24"/>
        </w:rPr>
        <w:t>）：</w:t>
      </w:r>
    </w:p>
    <w:p w14:paraId="2B3D20FB">
      <w:pPr>
        <w:spacing w:line="148" w:lineRule="exact"/>
      </w:pPr>
    </w:p>
    <w:tbl>
      <w:tblPr>
        <w:tblStyle w:val="8"/>
        <w:tblW w:w="13326" w:type="dxa"/>
        <w:tblInd w:w="4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785"/>
        <w:gridCol w:w="929"/>
        <w:gridCol w:w="1908"/>
        <w:gridCol w:w="1787"/>
        <w:gridCol w:w="1643"/>
        <w:gridCol w:w="3085"/>
        <w:gridCol w:w="1188"/>
        <w:gridCol w:w="1374"/>
      </w:tblGrid>
      <w:tr w14:paraId="0D4ED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27" w:type="dxa"/>
            <w:tcBorders>
              <w:top w:val="single" w:color="000000" w:sz="6" w:space="0"/>
              <w:left w:val="single" w:color="000000" w:sz="6" w:space="0"/>
            </w:tcBorders>
          </w:tcPr>
          <w:p w14:paraId="350970A6">
            <w:pPr>
              <w:spacing w:before="209" w:line="209" w:lineRule="auto"/>
              <w:ind w:left="38"/>
              <w:rPr>
                <w:rFonts w:ascii="黑体" w:hAnsi="黑体" w:eastAsia="黑体" w:cs="黑体"/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</w:rPr>
              <w:t>序号</w:t>
            </w:r>
          </w:p>
        </w:tc>
        <w:tc>
          <w:tcPr>
            <w:tcW w:w="785" w:type="dxa"/>
            <w:tcBorders>
              <w:top w:val="single" w:color="000000" w:sz="6" w:space="0"/>
            </w:tcBorders>
          </w:tcPr>
          <w:p w14:paraId="76510D14">
            <w:pPr>
              <w:spacing w:before="174" w:line="222" w:lineRule="auto"/>
              <w:ind w:left="180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城市</w:t>
            </w:r>
          </w:p>
        </w:tc>
        <w:tc>
          <w:tcPr>
            <w:tcW w:w="929" w:type="dxa"/>
            <w:tcBorders>
              <w:top w:val="single" w:color="000000" w:sz="6" w:space="0"/>
            </w:tcBorders>
          </w:tcPr>
          <w:p w14:paraId="6BE29FA9">
            <w:pPr>
              <w:spacing w:before="174" w:line="222" w:lineRule="auto"/>
              <w:ind w:left="212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5"/>
              </w:rPr>
              <w:t>区/县</w:t>
            </w:r>
          </w:p>
        </w:tc>
        <w:tc>
          <w:tcPr>
            <w:tcW w:w="1908" w:type="dxa"/>
            <w:tcBorders>
              <w:top w:val="single" w:color="000000" w:sz="6" w:space="0"/>
            </w:tcBorders>
          </w:tcPr>
          <w:p w14:paraId="38DE2369">
            <w:pPr>
              <w:spacing w:before="37" w:line="227" w:lineRule="auto"/>
              <w:ind w:left="754" w:right="222" w:hanging="524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门店所属企业或</w:t>
            </w:r>
            <w:r>
              <w:rPr>
                <w:rFonts w:ascii="黑体" w:hAnsi="黑体" w:eastAsia="黑体" w:cs="黑体"/>
                <w:spacing w:val="-5"/>
              </w:rPr>
              <w:t>品牌</w:t>
            </w:r>
          </w:p>
        </w:tc>
        <w:tc>
          <w:tcPr>
            <w:tcW w:w="1787" w:type="dxa"/>
            <w:tcBorders>
              <w:top w:val="single" w:color="000000" w:sz="6" w:space="0"/>
            </w:tcBorders>
          </w:tcPr>
          <w:p w14:paraId="43A7CBF6">
            <w:pPr>
              <w:spacing w:before="37" w:line="227" w:lineRule="auto"/>
              <w:ind w:left="688" w:right="263" w:hanging="410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门店营业执照</w:t>
            </w:r>
            <w:r>
              <w:rPr>
                <w:rFonts w:ascii="黑体" w:hAnsi="黑体" w:eastAsia="黑体" w:cs="黑体"/>
                <w:spacing w:val="-3"/>
              </w:rPr>
              <w:t>名称</w:t>
            </w:r>
          </w:p>
        </w:tc>
        <w:tc>
          <w:tcPr>
            <w:tcW w:w="1643" w:type="dxa"/>
            <w:tcBorders>
              <w:top w:val="single" w:color="000000" w:sz="6" w:space="0"/>
            </w:tcBorders>
          </w:tcPr>
          <w:p w14:paraId="707A6A76">
            <w:pPr>
              <w:spacing w:before="37" w:line="227" w:lineRule="auto"/>
              <w:ind w:left="617" w:right="190" w:hanging="410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门店对外门头</w:t>
            </w:r>
            <w:r>
              <w:rPr>
                <w:rFonts w:ascii="黑体" w:hAnsi="黑体" w:eastAsia="黑体" w:cs="黑体"/>
                <w:spacing w:val="-3"/>
              </w:rPr>
              <w:t>名称</w:t>
            </w:r>
          </w:p>
        </w:tc>
        <w:tc>
          <w:tcPr>
            <w:tcW w:w="3085" w:type="dxa"/>
            <w:tcBorders>
              <w:top w:val="single" w:color="000000" w:sz="6" w:space="0"/>
            </w:tcBorders>
          </w:tcPr>
          <w:p w14:paraId="28FCCE3E">
            <w:pPr>
              <w:spacing w:before="38" w:line="222" w:lineRule="auto"/>
              <w:ind w:left="932"/>
              <w:rPr>
                <w:rFonts w:ascii="黑体" w:hAnsi="黑体" w:eastAsia="黑体" w:cs="黑体"/>
                <w:lang w:eastAsia="zh-CN"/>
              </w:rPr>
            </w:pPr>
            <w:r>
              <w:rPr>
                <w:rFonts w:ascii="黑体" w:hAnsi="黑体" w:eastAsia="黑体" w:cs="黑体"/>
                <w:spacing w:val="-3"/>
                <w:lang w:eastAsia="zh-CN"/>
              </w:rPr>
              <w:t>门店详细地址</w:t>
            </w:r>
          </w:p>
          <w:p w14:paraId="3D055138">
            <w:pPr>
              <w:spacing w:before="19" w:line="214" w:lineRule="auto"/>
              <w:ind w:left="514"/>
              <w:rPr>
                <w:rFonts w:ascii="黑体" w:hAnsi="黑体" w:eastAsia="黑体" w:cs="黑体"/>
                <w:lang w:eastAsia="zh-CN"/>
              </w:rPr>
            </w:pPr>
            <w:r>
              <w:rPr>
                <w:rFonts w:ascii="黑体" w:hAnsi="黑体" w:eastAsia="黑体" w:cs="黑体"/>
                <w:spacing w:val="-4"/>
                <w:lang w:eastAsia="zh-CN"/>
              </w:rPr>
              <w:t>（精确到门牌号楼层）</w:t>
            </w:r>
          </w:p>
        </w:tc>
        <w:tc>
          <w:tcPr>
            <w:tcW w:w="1188" w:type="dxa"/>
            <w:tcBorders>
              <w:top w:val="single" w:color="000000" w:sz="6" w:space="0"/>
            </w:tcBorders>
          </w:tcPr>
          <w:p w14:paraId="70FF26CA">
            <w:pPr>
              <w:spacing w:before="37" w:line="227" w:lineRule="auto"/>
              <w:ind w:left="290" w:right="271" w:firstLine="115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10"/>
              </w:rPr>
              <w:t>门店</w:t>
            </w:r>
            <w:r>
              <w:rPr>
                <w:rFonts w:ascii="黑体" w:hAnsi="黑体" w:eastAsia="黑体" w:cs="黑体"/>
                <w:spacing w:val="-4"/>
              </w:rPr>
              <w:t>联系人</w:t>
            </w:r>
          </w:p>
        </w:tc>
        <w:tc>
          <w:tcPr>
            <w:tcW w:w="1374" w:type="dxa"/>
            <w:tcBorders>
              <w:top w:val="single" w:color="000000" w:sz="6" w:space="0"/>
              <w:right w:val="single" w:color="000000" w:sz="6" w:space="0"/>
            </w:tcBorders>
          </w:tcPr>
          <w:p w14:paraId="322A2537">
            <w:pPr>
              <w:spacing w:before="174" w:line="221" w:lineRule="auto"/>
              <w:ind w:left="275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联系方式</w:t>
            </w:r>
          </w:p>
        </w:tc>
      </w:tr>
      <w:tr w14:paraId="3A8F2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27" w:type="dxa"/>
            <w:tcBorders>
              <w:left w:val="single" w:color="000000" w:sz="6" w:space="0"/>
            </w:tcBorders>
            <w:vAlign w:val="center"/>
          </w:tcPr>
          <w:p w14:paraId="608839D6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785" w:type="dxa"/>
            <w:vAlign w:val="center"/>
          </w:tcPr>
          <w:p w14:paraId="16423398">
            <w:pPr>
              <w:jc w:val="center"/>
            </w:pPr>
            <w:r>
              <w:t>济南</w:t>
            </w:r>
          </w:p>
        </w:tc>
        <w:tc>
          <w:tcPr>
            <w:tcW w:w="929" w:type="dxa"/>
            <w:vAlign w:val="center"/>
          </w:tcPr>
          <w:p w14:paraId="475389C4">
            <w:pPr>
              <w:jc w:val="center"/>
            </w:pPr>
            <w:r>
              <w:t>章丘</w:t>
            </w:r>
          </w:p>
        </w:tc>
        <w:tc>
          <w:tcPr>
            <w:tcW w:w="1908" w:type="dxa"/>
            <w:vAlign w:val="center"/>
          </w:tcPr>
          <w:p w14:paraId="26AF2FA6">
            <w:pPr>
              <w:jc w:val="center"/>
            </w:pPr>
          </w:p>
        </w:tc>
        <w:tc>
          <w:tcPr>
            <w:tcW w:w="1787" w:type="dxa"/>
            <w:vAlign w:val="center"/>
          </w:tcPr>
          <w:p w14:paraId="2B40322D">
            <w:pPr>
              <w:jc w:val="center"/>
            </w:pPr>
          </w:p>
        </w:tc>
        <w:tc>
          <w:tcPr>
            <w:tcW w:w="1643" w:type="dxa"/>
            <w:vAlign w:val="center"/>
          </w:tcPr>
          <w:p w14:paraId="5CFD84FA">
            <w:pPr>
              <w:jc w:val="center"/>
            </w:pPr>
          </w:p>
        </w:tc>
        <w:tc>
          <w:tcPr>
            <w:tcW w:w="3085" w:type="dxa"/>
            <w:vAlign w:val="center"/>
          </w:tcPr>
          <w:p w14:paraId="5CF4D9D7">
            <w:pPr>
              <w:jc w:val="center"/>
            </w:pPr>
          </w:p>
        </w:tc>
        <w:tc>
          <w:tcPr>
            <w:tcW w:w="1188" w:type="dxa"/>
            <w:vAlign w:val="center"/>
          </w:tcPr>
          <w:p w14:paraId="3A46AC39">
            <w:pPr>
              <w:jc w:val="center"/>
            </w:pPr>
          </w:p>
        </w:tc>
        <w:tc>
          <w:tcPr>
            <w:tcW w:w="1374" w:type="dxa"/>
            <w:tcBorders>
              <w:right w:val="single" w:color="000000" w:sz="6" w:space="0"/>
            </w:tcBorders>
            <w:vAlign w:val="center"/>
          </w:tcPr>
          <w:p w14:paraId="2BF0213C">
            <w:pPr>
              <w:jc w:val="center"/>
            </w:pPr>
          </w:p>
        </w:tc>
      </w:tr>
      <w:tr w14:paraId="13CD1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27" w:type="dxa"/>
            <w:tcBorders>
              <w:left w:val="single" w:color="000000" w:sz="6" w:space="0"/>
            </w:tcBorders>
            <w:vAlign w:val="center"/>
          </w:tcPr>
          <w:p w14:paraId="5DB2F4C3">
            <w:pPr>
              <w:jc w:val="center"/>
            </w:pPr>
          </w:p>
        </w:tc>
        <w:tc>
          <w:tcPr>
            <w:tcW w:w="785" w:type="dxa"/>
            <w:vAlign w:val="center"/>
          </w:tcPr>
          <w:p w14:paraId="368DC65C">
            <w:pPr>
              <w:jc w:val="center"/>
            </w:pPr>
          </w:p>
        </w:tc>
        <w:tc>
          <w:tcPr>
            <w:tcW w:w="929" w:type="dxa"/>
            <w:vAlign w:val="center"/>
          </w:tcPr>
          <w:p w14:paraId="05CAA4BB">
            <w:pPr>
              <w:jc w:val="center"/>
            </w:pPr>
          </w:p>
        </w:tc>
        <w:tc>
          <w:tcPr>
            <w:tcW w:w="1908" w:type="dxa"/>
            <w:vAlign w:val="center"/>
          </w:tcPr>
          <w:p w14:paraId="01566533">
            <w:pPr>
              <w:jc w:val="center"/>
            </w:pPr>
          </w:p>
        </w:tc>
        <w:tc>
          <w:tcPr>
            <w:tcW w:w="1787" w:type="dxa"/>
            <w:vAlign w:val="center"/>
          </w:tcPr>
          <w:p w14:paraId="71744570">
            <w:pPr>
              <w:jc w:val="center"/>
            </w:pPr>
          </w:p>
        </w:tc>
        <w:tc>
          <w:tcPr>
            <w:tcW w:w="1643" w:type="dxa"/>
            <w:vAlign w:val="center"/>
          </w:tcPr>
          <w:p w14:paraId="36B07472">
            <w:pPr>
              <w:jc w:val="center"/>
            </w:pPr>
          </w:p>
        </w:tc>
        <w:tc>
          <w:tcPr>
            <w:tcW w:w="3085" w:type="dxa"/>
            <w:vAlign w:val="center"/>
          </w:tcPr>
          <w:p w14:paraId="0C03E44F">
            <w:pPr>
              <w:jc w:val="center"/>
            </w:pPr>
          </w:p>
        </w:tc>
        <w:tc>
          <w:tcPr>
            <w:tcW w:w="1188" w:type="dxa"/>
            <w:vAlign w:val="center"/>
          </w:tcPr>
          <w:p w14:paraId="77907BC3">
            <w:pPr>
              <w:jc w:val="center"/>
            </w:pPr>
          </w:p>
        </w:tc>
        <w:tc>
          <w:tcPr>
            <w:tcW w:w="1374" w:type="dxa"/>
            <w:tcBorders>
              <w:right w:val="single" w:color="000000" w:sz="6" w:space="0"/>
            </w:tcBorders>
            <w:vAlign w:val="center"/>
          </w:tcPr>
          <w:p w14:paraId="4C93603E">
            <w:pPr>
              <w:jc w:val="center"/>
            </w:pPr>
          </w:p>
        </w:tc>
      </w:tr>
      <w:tr w14:paraId="3F6D6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7" w:type="dxa"/>
            <w:tcBorders>
              <w:left w:val="single" w:color="000000" w:sz="6" w:space="0"/>
            </w:tcBorders>
            <w:vAlign w:val="center"/>
          </w:tcPr>
          <w:p w14:paraId="599CEDDF">
            <w:pPr>
              <w:jc w:val="center"/>
            </w:pPr>
          </w:p>
        </w:tc>
        <w:tc>
          <w:tcPr>
            <w:tcW w:w="785" w:type="dxa"/>
            <w:vAlign w:val="center"/>
          </w:tcPr>
          <w:p w14:paraId="1D36ABA6">
            <w:pPr>
              <w:jc w:val="center"/>
            </w:pPr>
          </w:p>
        </w:tc>
        <w:tc>
          <w:tcPr>
            <w:tcW w:w="929" w:type="dxa"/>
            <w:vAlign w:val="center"/>
          </w:tcPr>
          <w:p w14:paraId="6E5EC9E9">
            <w:pPr>
              <w:jc w:val="center"/>
            </w:pPr>
          </w:p>
        </w:tc>
        <w:tc>
          <w:tcPr>
            <w:tcW w:w="1908" w:type="dxa"/>
            <w:vAlign w:val="center"/>
          </w:tcPr>
          <w:p w14:paraId="1551471F">
            <w:pPr>
              <w:jc w:val="center"/>
            </w:pPr>
          </w:p>
        </w:tc>
        <w:tc>
          <w:tcPr>
            <w:tcW w:w="1787" w:type="dxa"/>
            <w:vAlign w:val="center"/>
          </w:tcPr>
          <w:p w14:paraId="6699D49E">
            <w:pPr>
              <w:jc w:val="center"/>
            </w:pPr>
          </w:p>
        </w:tc>
        <w:tc>
          <w:tcPr>
            <w:tcW w:w="1643" w:type="dxa"/>
            <w:vAlign w:val="center"/>
          </w:tcPr>
          <w:p w14:paraId="1D7D6558">
            <w:pPr>
              <w:jc w:val="center"/>
            </w:pPr>
          </w:p>
        </w:tc>
        <w:tc>
          <w:tcPr>
            <w:tcW w:w="3085" w:type="dxa"/>
            <w:vAlign w:val="center"/>
          </w:tcPr>
          <w:p w14:paraId="167622DC">
            <w:pPr>
              <w:jc w:val="center"/>
            </w:pPr>
          </w:p>
        </w:tc>
        <w:tc>
          <w:tcPr>
            <w:tcW w:w="1188" w:type="dxa"/>
            <w:vAlign w:val="center"/>
          </w:tcPr>
          <w:p w14:paraId="2823AC9E">
            <w:pPr>
              <w:jc w:val="center"/>
            </w:pPr>
          </w:p>
        </w:tc>
        <w:tc>
          <w:tcPr>
            <w:tcW w:w="1374" w:type="dxa"/>
            <w:tcBorders>
              <w:right w:val="single" w:color="000000" w:sz="6" w:space="0"/>
            </w:tcBorders>
            <w:vAlign w:val="center"/>
          </w:tcPr>
          <w:p w14:paraId="5972E852">
            <w:pPr>
              <w:jc w:val="center"/>
            </w:pPr>
          </w:p>
        </w:tc>
      </w:tr>
      <w:tr w14:paraId="6365A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7" w:type="dxa"/>
            <w:tcBorders>
              <w:left w:val="single" w:color="000000" w:sz="6" w:space="0"/>
            </w:tcBorders>
            <w:vAlign w:val="center"/>
          </w:tcPr>
          <w:p w14:paraId="53EC9977">
            <w:pPr>
              <w:jc w:val="center"/>
            </w:pPr>
          </w:p>
        </w:tc>
        <w:tc>
          <w:tcPr>
            <w:tcW w:w="785" w:type="dxa"/>
            <w:vAlign w:val="center"/>
          </w:tcPr>
          <w:p w14:paraId="33AE3871">
            <w:pPr>
              <w:jc w:val="center"/>
            </w:pPr>
          </w:p>
        </w:tc>
        <w:tc>
          <w:tcPr>
            <w:tcW w:w="929" w:type="dxa"/>
            <w:vAlign w:val="center"/>
          </w:tcPr>
          <w:p w14:paraId="71AD97E7">
            <w:pPr>
              <w:jc w:val="center"/>
            </w:pPr>
          </w:p>
        </w:tc>
        <w:tc>
          <w:tcPr>
            <w:tcW w:w="1908" w:type="dxa"/>
            <w:vAlign w:val="center"/>
          </w:tcPr>
          <w:p w14:paraId="35FF14C6">
            <w:pPr>
              <w:jc w:val="center"/>
            </w:pPr>
          </w:p>
        </w:tc>
        <w:tc>
          <w:tcPr>
            <w:tcW w:w="1787" w:type="dxa"/>
            <w:vAlign w:val="center"/>
          </w:tcPr>
          <w:p w14:paraId="370F866A">
            <w:pPr>
              <w:jc w:val="center"/>
            </w:pPr>
          </w:p>
        </w:tc>
        <w:tc>
          <w:tcPr>
            <w:tcW w:w="1643" w:type="dxa"/>
            <w:vAlign w:val="center"/>
          </w:tcPr>
          <w:p w14:paraId="6EE12E66">
            <w:pPr>
              <w:jc w:val="center"/>
            </w:pPr>
          </w:p>
        </w:tc>
        <w:tc>
          <w:tcPr>
            <w:tcW w:w="3085" w:type="dxa"/>
            <w:vAlign w:val="center"/>
          </w:tcPr>
          <w:p w14:paraId="23F2BE49">
            <w:pPr>
              <w:jc w:val="center"/>
            </w:pPr>
          </w:p>
        </w:tc>
        <w:tc>
          <w:tcPr>
            <w:tcW w:w="1188" w:type="dxa"/>
            <w:vAlign w:val="center"/>
          </w:tcPr>
          <w:p w14:paraId="44D05C41">
            <w:pPr>
              <w:jc w:val="center"/>
            </w:pPr>
          </w:p>
        </w:tc>
        <w:tc>
          <w:tcPr>
            <w:tcW w:w="1374" w:type="dxa"/>
            <w:tcBorders>
              <w:right w:val="single" w:color="000000" w:sz="6" w:space="0"/>
            </w:tcBorders>
            <w:vAlign w:val="center"/>
          </w:tcPr>
          <w:p w14:paraId="11144382">
            <w:pPr>
              <w:jc w:val="center"/>
            </w:pPr>
          </w:p>
        </w:tc>
      </w:tr>
      <w:tr w14:paraId="335F2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27" w:type="dxa"/>
            <w:tcBorders>
              <w:left w:val="single" w:color="000000" w:sz="6" w:space="0"/>
            </w:tcBorders>
            <w:vAlign w:val="center"/>
          </w:tcPr>
          <w:p w14:paraId="18108E69">
            <w:pPr>
              <w:jc w:val="center"/>
            </w:pPr>
          </w:p>
        </w:tc>
        <w:tc>
          <w:tcPr>
            <w:tcW w:w="785" w:type="dxa"/>
            <w:vAlign w:val="center"/>
          </w:tcPr>
          <w:p w14:paraId="5FC3EE1F">
            <w:pPr>
              <w:jc w:val="center"/>
            </w:pPr>
          </w:p>
        </w:tc>
        <w:tc>
          <w:tcPr>
            <w:tcW w:w="929" w:type="dxa"/>
            <w:vAlign w:val="center"/>
          </w:tcPr>
          <w:p w14:paraId="3FB5935E">
            <w:pPr>
              <w:jc w:val="center"/>
            </w:pPr>
          </w:p>
        </w:tc>
        <w:tc>
          <w:tcPr>
            <w:tcW w:w="1908" w:type="dxa"/>
            <w:vAlign w:val="center"/>
          </w:tcPr>
          <w:p w14:paraId="5121B4C0">
            <w:pPr>
              <w:jc w:val="center"/>
            </w:pPr>
          </w:p>
        </w:tc>
        <w:tc>
          <w:tcPr>
            <w:tcW w:w="1787" w:type="dxa"/>
            <w:vAlign w:val="center"/>
          </w:tcPr>
          <w:p w14:paraId="4ACB72A3">
            <w:pPr>
              <w:jc w:val="center"/>
            </w:pPr>
          </w:p>
        </w:tc>
        <w:tc>
          <w:tcPr>
            <w:tcW w:w="1643" w:type="dxa"/>
            <w:vAlign w:val="center"/>
          </w:tcPr>
          <w:p w14:paraId="67D6B896">
            <w:pPr>
              <w:jc w:val="center"/>
            </w:pPr>
          </w:p>
        </w:tc>
        <w:tc>
          <w:tcPr>
            <w:tcW w:w="3085" w:type="dxa"/>
            <w:vAlign w:val="center"/>
          </w:tcPr>
          <w:p w14:paraId="15992431">
            <w:pPr>
              <w:jc w:val="center"/>
            </w:pPr>
          </w:p>
        </w:tc>
        <w:tc>
          <w:tcPr>
            <w:tcW w:w="1188" w:type="dxa"/>
            <w:vAlign w:val="center"/>
          </w:tcPr>
          <w:p w14:paraId="4DE8B606">
            <w:pPr>
              <w:jc w:val="center"/>
            </w:pPr>
          </w:p>
        </w:tc>
        <w:tc>
          <w:tcPr>
            <w:tcW w:w="1374" w:type="dxa"/>
            <w:tcBorders>
              <w:right w:val="single" w:color="000000" w:sz="6" w:space="0"/>
            </w:tcBorders>
            <w:vAlign w:val="center"/>
          </w:tcPr>
          <w:p w14:paraId="2D1D4FD4">
            <w:pPr>
              <w:jc w:val="center"/>
            </w:pPr>
          </w:p>
        </w:tc>
      </w:tr>
    </w:tbl>
    <w:p w14:paraId="66B700FF">
      <w:pPr>
        <w:spacing w:before="257" w:line="214" w:lineRule="auto"/>
        <w:ind w:left="47"/>
        <w:rPr>
          <w:rFonts w:ascii="仿宋_GB2312" w:hAnsi="仿宋_GB2312" w:eastAsia="仿宋_GB2312" w:cs="仿宋_GB2312"/>
          <w:spacing w:val="-7"/>
          <w:sz w:val="24"/>
          <w:szCs w:val="24"/>
          <w:lang w:eastAsia="zh-CN"/>
        </w:rPr>
      </w:pPr>
    </w:p>
    <w:p w14:paraId="1F10EECD">
      <w:pPr>
        <w:spacing w:before="257" w:line="214" w:lineRule="auto"/>
        <w:ind w:left="47"/>
        <w:rPr>
          <w:rFonts w:ascii="仿宋_GB2312" w:hAnsi="仿宋_GB2312" w:eastAsia="仿宋_GB2312" w:cs="仿宋_GB2312"/>
          <w:spacing w:val="-7"/>
          <w:sz w:val="24"/>
          <w:szCs w:val="24"/>
          <w:lang w:eastAsia="zh-CN"/>
        </w:rPr>
      </w:pPr>
    </w:p>
    <w:p w14:paraId="77D38D3B">
      <w:pPr>
        <w:spacing w:before="257" w:line="214" w:lineRule="auto"/>
        <w:ind w:left="47"/>
        <w:rPr>
          <w:rFonts w:ascii="仿宋_GB2312" w:hAnsi="仿宋_GB2312" w:eastAsia="仿宋_GB2312" w:cs="仿宋_GB2312"/>
          <w:spacing w:val="-7"/>
          <w:sz w:val="24"/>
          <w:szCs w:val="24"/>
          <w:lang w:eastAsia="zh-CN"/>
        </w:rPr>
      </w:pPr>
    </w:p>
    <w:p w14:paraId="51D8709C">
      <w:pPr>
        <w:spacing w:before="257" w:line="214" w:lineRule="auto"/>
        <w:ind w:left="47"/>
        <w:rPr>
          <w:rFonts w:ascii="仿宋_GB2312" w:hAnsi="仿宋_GB2312" w:eastAsia="仿宋_GB2312" w:cs="仿宋_GB2312"/>
          <w:spacing w:val="-7"/>
          <w:sz w:val="24"/>
          <w:szCs w:val="24"/>
          <w:lang w:eastAsia="zh-CN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1C811C27">
      <w:pPr>
        <w:spacing w:before="100" w:line="230" w:lineRule="auto"/>
        <w:ind w:left="28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"/>
          <w:sz w:val="31"/>
          <w:szCs w:val="31"/>
          <w:lang w:eastAsia="zh-CN"/>
        </w:rPr>
        <w:t>附件2-3</w:t>
      </w:r>
    </w:p>
    <w:p w14:paraId="5D56A92C">
      <w:pPr>
        <w:spacing w:line="241" w:lineRule="auto"/>
        <w:rPr>
          <w:lang w:eastAsia="zh-CN"/>
        </w:rPr>
      </w:pPr>
    </w:p>
    <w:p w14:paraId="64E16E4A">
      <w:pPr>
        <w:spacing w:line="242" w:lineRule="auto"/>
        <w:rPr>
          <w:lang w:eastAsia="zh-CN"/>
        </w:rPr>
      </w:pPr>
    </w:p>
    <w:p w14:paraId="26DBDE1A">
      <w:pPr>
        <w:pStyle w:val="2"/>
        <w:spacing w:before="164" w:line="242" w:lineRule="auto"/>
        <w:rPr>
          <w:sz w:val="43"/>
          <w:szCs w:val="43"/>
          <w:lang w:eastAsia="zh-CN"/>
        </w:rPr>
      </w:pPr>
      <w:r>
        <w:rPr>
          <w:spacing w:val="-11"/>
          <w:sz w:val="43"/>
          <w:szCs w:val="43"/>
          <w:lang w:eastAsia="zh-CN"/>
        </w:rPr>
        <w:t>济南市家装、家居“焕新”补贴活动企业承诺函</w:t>
      </w:r>
    </w:p>
    <w:p w14:paraId="44874E37">
      <w:pPr>
        <w:spacing w:line="259" w:lineRule="auto"/>
        <w:rPr>
          <w:lang w:eastAsia="zh-CN"/>
        </w:rPr>
      </w:pPr>
    </w:p>
    <w:p w14:paraId="3051BF91">
      <w:pPr>
        <w:spacing w:line="259" w:lineRule="auto"/>
        <w:rPr>
          <w:lang w:eastAsia="zh-CN"/>
        </w:rPr>
      </w:pPr>
    </w:p>
    <w:p w14:paraId="24BC6C9D">
      <w:pPr>
        <w:spacing w:before="101" w:line="220" w:lineRule="auto"/>
        <w:ind w:left="24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仿宋_GB2312"/>
          <w:spacing w:val="4"/>
          <w:sz w:val="32"/>
          <w:szCs w:val="32"/>
          <w:lang w:eastAsia="zh-CN"/>
        </w:rPr>
        <w:t>济南市商务局、中国建设银行股份有限公司济南分行：</w:t>
      </w:r>
    </w:p>
    <w:p w14:paraId="451637A5">
      <w:pPr>
        <w:spacing w:before="212" w:line="334" w:lineRule="auto"/>
        <w:ind w:left="10" w:right="103" w:firstLine="628"/>
        <w:jc w:val="both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仿宋_GB2312"/>
          <w:spacing w:val="-3"/>
          <w:sz w:val="32"/>
          <w:szCs w:val="32"/>
          <w:lang w:eastAsia="zh-CN"/>
        </w:rPr>
        <w:t>本企业（企业名称</w:t>
      </w:r>
      <w:r>
        <w:rPr>
          <w:rFonts w:ascii="仿宋" w:hAnsi="仿宋" w:eastAsia="仿宋" w:cs="仿宋_GB2312"/>
          <w:spacing w:val="4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_GB2312"/>
          <w:spacing w:val="4"/>
          <w:sz w:val="32"/>
          <w:szCs w:val="32"/>
          <w:lang w:eastAsia="zh-CN"/>
        </w:rPr>
        <w:t xml:space="preserve">                          </w:t>
      </w:r>
      <w:r>
        <w:rPr>
          <w:rFonts w:ascii="仿宋" w:hAnsi="仿宋" w:eastAsia="仿宋" w:cs="仿宋_GB2312"/>
          <w:spacing w:val="4"/>
          <w:sz w:val="32"/>
          <w:szCs w:val="32"/>
          <w:lang w:eastAsia="zh-CN"/>
        </w:rPr>
        <w:t>）</w:t>
      </w:r>
      <w:r>
        <w:rPr>
          <w:rFonts w:ascii="仿宋" w:hAnsi="仿宋" w:eastAsia="仿宋" w:cs="仿宋_GB2312"/>
          <w:spacing w:val="-3"/>
          <w:sz w:val="32"/>
          <w:szCs w:val="32"/>
          <w:lang w:eastAsia="zh-CN"/>
        </w:rPr>
        <w:t>希望承接政府消费</w:t>
      </w:r>
      <w:r>
        <w:rPr>
          <w:rFonts w:ascii="仿宋" w:hAnsi="仿宋" w:eastAsia="仿宋" w:cs="仿宋_GB2312"/>
          <w:spacing w:val="14"/>
          <w:sz w:val="32"/>
          <w:szCs w:val="32"/>
          <w:lang w:eastAsia="zh-CN"/>
        </w:rPr>
        <w:t>补贴，为确保活动顺利开展，提升客户体验，本企业将加强内</w:t>
      </w:r>
      <w:r>
        <w:rPr>
          <w:rFonts w:ascii="仿宋" w:hAnsi="仿宋" w:eastAsia="仿宋" w:cs="仿宋_GB2312"/>
          <w:spacing w:val="-1"/>
          <w:sz w:val="32"/>
          <w:szCs w:val="32"/>
          <w:lang w:eastAsia="zh-CN"/>
        </w:rPr>
        <w:t>部管理，特承诺如下：</w:t>
      </w:r>
    </w:p>
    <w:p w14:paraId="044D6322">
      <w:pPr>
        <w:spacing w:before="55" w:line="220" w:lineRule="auto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pacing w:val="3"/>
          <w:sz w:val="32"/>
          <w:szCs w:val="32"/>
          <w:lang w:eastAsia="zh-CN"/>
        </w:rPr>
        <w:t xml:space="preserve">    </w:t>
      </w:r>
      <w:r>
        <w:rPr>
          <w:rFonts w:ascii="仿宋" w:hAnsi="仿宋" w:eastAsia="仿宋" w:cs="仿宋_GB2312"/>
          <w:spacing w:val="3"/>
          <w:sz w:val="32"/>
          <w:szCs w:val="32"/>
          <w:lang w:eastAsia="zh-CN"/>
        </w:rPr>
        <w:t>1.保证近2年内未发生过安全生产事故和严重失信行为。</w:t>
      </w:r>
    </w:p>
    <w:p w14:paraId="4C775B16">
      <w:pPr>
        <w:spacing w:before="212" w:line="334" w:lineRule="auto"/>
        <w:ind w:left="4" w:right="97" w:hanging="4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pacing w:val="2"/>
          <w:sz w:val="32"/>
          <w:szCs w:val="32"/>
          <w:lang w:eastAsia="zh-CN"/>
        </w:rPr>
        <w:t xml:space="preserve">    </w:t>
      </w:r>
      <w:r>
        <w:rPr>
          <w:rFonts w:ascii="仿宋" w:hAnsi="仿宋" w:eastAsia="仿宋" w:cs="仿宋_GB2312"/>
          <w:spacing w:val="2"/>
          <w:sz w:val="32"/>
          <w:szCs w:val="32"/>
          <w:lang w:eastAsia="zh-CN"/>
        </w:rPr>
        <w:t>2.销售、服务网点布局能够满足消费者需求，具有较强的仓</w:t>
      </w:r>
      <w:r>
        <w:rPr>
          <w:rFonts w:ascii="仿宋" w:hAnsi="仿宋" w:eastAsia="仿宋" w:cs="仿宋_GB2312"/>
          <w:sz w:val="32"/>
          <w:szCs w:val="32"/>
          <w:lang w:eastAsia="zh-CN"/>
        </w:rPr>
        <w:t xml:space="preserve">储及配送能力，保证货源充足、供应及时；自愿先行垫付补贴  </w:t>
      </w:r>
      <w:r>
        <w:rPr>
          <w:rFonts w:ascii="仿宋" w:hAnsi="仿宋" w:eastAsia="仿宋" w:cs="仿宋_GB2312"/>
          <w:spacing w:val="9"/>
          <w:sz w:val="32"/>
          <w:szCs w:val="32"/>
          <w:lang w:eastAsia="zh-CN"/>
        </w:rPr>
        <w:t>资金，具备补贴垫资能力和及时退还补贴资金能力。</w:t>
      </w:r>
    </w:p>
    <w:p w14:paraId="4574681B">
      <w:pPr>
        <w:spacing w:before="55" w:line="330" w:lineRule="auto"/>
        <w:ind w:left="20" w:right="13" w:hanging="2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pacing w:val="5"/>
          <w:sz w:val="32"/>
          <w:szCs w:val="32"/>
          <w:lang w:eastAsia="zh-CN"/>
        </w:rPr>
        <w:t xml:space="preserve">    </w:t>
      </w:r>
      <w:r>
        <w:rPr>
          <w:rFonts w:ascii="仿宋" w:hAnsi="仿宋" w:eastAsia="仿宋" w:cs="仿宋_GB2312"/>
          <w:spacing w:val="5"/>
          <w:sz w:val="32"/>
          <w:szCs w:val="32"/>
          <w:lang w:eastAsia="zh-CN"/>
        </w:rPr>
        <w:t>3.有银行对公结算账户，有收银系统和开立销售发票资格，</w:t>
      </w:r>
      <w:r>
        <w:rPr>
          <w:rFonts w:ascii="仿宋" w:hAnsi="仿宋" w:eastAsia="仿宋" w:cs="仿宋_GB2312"/>
          <w:spacing w:val="6"/>
          <w:sz w:val="32"/>
          <w:szCs w:val="32"/>
          <w:lang w:eastAsia="zh-CN"/>
        </w:rPr>
        <w:t>并具备完善的送货、安装、调试、维修等售后服务体系。</w:t>
      </w:r>
    </w:p>
    <w:p w14:paraId="49F8D962">
      <w:pPr>
        <w:spacing w:before="100" w:line="339" w:lineRule="auto"/>
        <w:ind w:left="2" w:right="100" w:firstLine="645"/>
        <w:jc w:val="both"/>
        <w:rPr>
          <w:rFonts w:ascii="仿宋" w:hAnsi="仿宋" w:eastAsia="仿宋" w:cs="仿宋_GB2312"/>
          <w:spacing w:val="6"/>
          <w:sz w:val="32"/>
          <w:szCs w:val="32"/>
          <w:lang w:eastAsia="zh-CN"/>
        </w:rPr>
      </w:pPr>
      <w:r>
        <w:rPr>
          <w:rFonts w:ascii="仿宋" w:hAnsi="仿宋" w:eastAsia="仿宋" w:cs="仿宋_GB2312"/>
          <w:spacing w:val="8"/>
          <w:sz w:val="32"/>
          <w:szCs w:val="32"/>
          <w:lang w:eastAsia="zh-CN"/>
        </w:rPr>
        <w:t>4.严格遵守政府消费补贴发放规则，合法合规核销消费补</w:t>
      </w:r>
      <w:r>
        <w:rPr>
          <w:rFonts w:ascii="仿宋" w:hAnsi="仿宋" w:eastAsia="仿宋" w:cs="仿宋_GB2312"/>
          <w:spacing w:val="7"/>
          <w:sz w:val="32"/>
          <w:szCs w:val="32"/>
          <w:lang w:eastAsia="zh-CN"/>
        </w:rPr>
        <w:t>贴，保证每笔交易及所提供的资料、单据等真实、合</w:t>
      </w:r>
      <w:r>
        <w:rPr>
          <w:rFonts w:ascii="仿宋" w:hAnsi="仿宋" w:eastAsia="仿宋" w:cs="仿宋_GB2312"/>
          <w:spacing w:val="6"/>
          <w:sz w:val="32"/>
          <w:szCs w:val="32"/>
          <w:lang w:eastAsia="zh-CN"/>
        </w:rPr>
        <w:t>法、有效、</w:t>
      </w:r>
      <w:r>
        <w:rPr>
          <w:rFonts w:ascii="仿宋" w:hAnsi="仿宋" w:eastAsia="仿宋" w:cs="仿宋_GB2312"/>
          <w:spacing w:val="7"/>
          <w:sz w:val="32"/>
          <w:szCs w:val="32"/>
          <w:lang w:eastAsia="zh-CN"/>
        </w:rPr>
        <w:t>准确、完整。不搞“先涨价后补贴”、变相涨价、以次充好、以旧充新等违规经营行为；不得通过虚开发票、明买暗退、合</w:t>
      </w:r>
      <w:r>
        <w:rPr>
          <w:rFonts w:ascii="仿宋" w:hAnsi="仿宋" w:eastAsia="仿宋" w:cs="仿宋_GB2312"/>
          <w:spacing w:val="8"/>
          <w:sz w:val="32"/>
          <w:szCs w:val="32"/>
          <w:lang w:eastAsia="zh-CN"/>
        </w:rPr>
        <w:t>谋套补等手段骗取政府补贴；不发布虚假性、误导性信息。对活动中利用各种不正当手段骗取补贴资金的，主办方有权终止</w:t>
      </w:r>
      <w:r>
        <w:rPr>
          <w:rFonts w:ascii="仿宋" w:hAnsi="仿宋" w:eastAsia="仿宋" w:cs="仿宋_GB2312"/>
          <w:spacing w:val="9"/>
          <w:sz w:val="32"/>
          <w:szCs w:val="32"/>
          <w:lang w:eastAsia="zh-CN"/>
        </w:rPr>
        <w:t>活动，并要求主动退回核销补贴。本企业及本人承诺对此承担</w:t>
      </w:r>
      <w:r>
        <w:rPr>
          <w:rFonts w:ascii="仿宋" w:hAnsi="仿宋" w:eastAsia="仿宋" w:cs="仿宋_GB2312"/>
          <w:spacing w:val="6"/>
          <w:sz w:val="32"/>
          <w:szCs w:val="32"/>
          <w:lang w:eastAsia="zh-CN"/>
        </w:rPr>
        <w:t>连带责任并自愿承担由此产生的一切违法违规等责任及后果。</w:t>
      </w:r>
    </w:p>
    <w:p w14:paraId="0E46A7CF">
      <w:pPr>
        <w:spacing w:before="100" w:line="339" w:lineRule="auto"/>
        <w:ind w:left="2" w:right="100" w:firstLine="645"/>
        <w:jc w:val="both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仿宋_GB2312"/>
          <w:spacing w:val="2"/>
          <w:sz w:val="32"/>
          <w:szCs w:val="32"/>
          <w:lang w:eastAsia="zh-CN"/>
        </w:rPr>
        <w:t>5.本企业在获得核销补贴资金后，自愿按要求接受审计和检</w:t>
      </w:r>
      <w:r>
        <w:rPr>
          <w:rFonts w:ascii="仿宋" w:hAnsi="仿宋" w:eastAsia="仿宋" w:cs="仿宋_GB2312"/>
          <w:spacing w:val="9"/>
          <w:sz w:val="32"/>
          <w:szCs w:val="32"/>
          <w:lang w:eastAsia="zh-CN"/>
        </w:rPr>
        <w:t>查，保证消费补贴核销相关凭证及监控录像至少保留到审计结束。如不配合或者拒绝接受审计和检查，视同弄虚作假及资金未合规使用等行为，将承担由此产生的一切违法违规等责任及</w:t>
      </w:r>
      <w:r>
        <w:rPr>
          <w:rFonts w:ascii="仿宋" w:hAnsi="仿宋" w:eastAsia="仿宋" w:cs="仿宋_GB2312"/>
          <w:spacing w:val="-12"/>
          <w:sz w:val="32"/>
          <w:szCs w:val="32"/>
          <w:lang w:eastAsia="zh-CN"/>
        </w:rPr>
        <w:t>后果。</w:t>
      </w:r>
    </w:p>
    <w:p w14:paraId="51ECD358">
      <w:pPr>
        <w:spacing w:before="54" w:line="336" w:lineRule="auto"/>
        <w:ind w:left="6" w:right="98" w:firstLine="639"/>
        <w:jc w:val="both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仿宋_GB2312"/>
          <w:spacing w:val="2"/>
          <w:sz w:val="32"/>
          <w:szCs w:val="32"/>
          <w:lang w:eastAsia="zh-CN"/>
        </w:rPr>
        <w:t>6.建行后台系统对入驻商户平台交易实施系统监测，如侦测</w:t>
      </w:r>
      <w:r>
        <w:rPr>
          <w:rFonts w:ascii="仿宋" w:hAnsi="仿宋" w:eastAsia="仿宋" w:cs="仿宋_GB2312"/>
          <w:spacing w:val="9"/>
          <w:sz w:val="32"/>
          <w:szCs w:val="32"/>
          <w:lang w:eastAsia="zh-CN"/>
        </w:rPr>
        <w:t>到本企业异常交易行为时，保证配合涉嫌疑似违规交易或恶意套利行为的排查工作，协助建行提供相关交易单据、监控录像</w:t>
      </w:r>
      <w:r>
        <w:rPr>
          <w:rFonts w:ascii="仿宋" w:hAnsi="仿宋" w:eastAsia="仿宋" w:cs="仿宋_GB2312"/>
          <w:spacing w:val="-5"/>
          <w:sz w:val="32"/>
          <w:szCs w:val="32"/>
          <w:lang w:eastAsia="zh-CN"/>
        </w:rPr>
        <w:t>等交易凭据。</w:t>
      </w:r>
    </w:p>
    <w:p w14:paraId="3B806D5C">
      <w:pPr>
        <w:spacing w:before="62" w:line="334" w:lineRule="auto"/>
        <w:ind w:left="2" w:right="255" w:firstLine="643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仿宋_GB2312"/>
          <w:spacing w:val="8"/>
          <w:sz w:val="32"/>
          <w:szCs w:val="32"/>
          <w:lang w:eastAsia="zh-CN"/>
        </w:rPr>
        <w:t>7.承诺活动期间所销售产品价格不高于参与活动前实际售</w:t>
      </w:r>
      <w:r>
        <w:rPr>
          <w:rFonts w:ascii="仿宋" w:hAnsi="仿宋" w:eastAsia="仿宋" w:cs="仿宋_GB2312"/>
          <w:spacing w:val="9"/>
          <w:sz w:val="32"/>
          <w:szCs w:val="32"/>
          <w:lang w:eastAsia="zh-CN"/>
        </w:rPr>
        <w:t>价，保证客户能同时享受本店优惠活动和政府消费补贴，保证</w:t>
      </w:r>
      <w:r>
        <w:rPr>
          <w:rFonts w:ascii="仿宋" w:hAnsi="仿宋" w:eastAsia="仿宋" w:cs="仿宋_GB2312"/>
          <w:spacing w:val="5"/>
          <w:sz w:val="32"/>
          <w:szCs w:val="32"/>
          <w:lang w:eastAsia="zh-CN"/>
        </w:rPr>
        <w:t>与店内正常销售的产品保持一致的售后服务。</w:t>
      </w:r>
    </w:p>
    <w:p w14:paraId="01846DF5">
      <w:pPr>
        <w:spacing w:before="57" w:line="337" w:lineRule="auto"/>
        <w:ind w:right="253" w:firstLine="646"/>
        <w:rPr>
          <w:rFonts w:ascii="仿宋" w:hAnsi="仿宋" w:eastAsia="仿宋" w:cs="仿宋_GB2312"/>
          <w:spacing w:val="5"/>
          <w:sz w:val="32"/>
          <w:szCs w:val="32"/>
          <w:lang w:eastAsia="zh-CN"/>
        </w:rPr>
      </w:pPr>
      <w:r>
        <w:rPr>
          <w:rFonts w:ascii="仿宋" w:hAnsi="仿宋" w:eastAsia="仿宋" w:cs="仿宋_GB2312"/>
          <w:spacing w:val="2"/>
          <w:sz w:val="32"/>
          <w:szCs w:val="32"/>
          <w:lang w:eastAsia="zh-CN"/>
        </w:rPr>
        <w:t>8.承诺在活动开展前组织对门店店员进行集中培训，确保店</w:t>
      </w:r>
      <w:r>
        <w:rPr>
          <w:rFonts w:ascii="仿宋" w:hAnsi="仿宋" w:eastAsia="仿宋" w:cs="仿宋_GB2312"/>
          <w:spacing w:val="7"/>
          <w:sz w:val="32"/>
          <w:szCs w:val="32"/>
          <w:lang w:eastAsia="zh-CN"/>
        </w:rPr>
        <w:t>员能够正确、及时回答消费者有关活动内容</w:t>
      </w:r>
      <w:r>
        <w:rPr>
          <w:rFonts w:ascii="仿宋" w:hAnsi="仿宋" w:eastAsia="仿宋" w:cs="仿宋_GB2312"/>
          <w:spacing w:val="6"/>
          <w:sz w:val="32"/>
          <w:szCs w:val="32"/>
          <w:lang w:eastAsia="zh-CN"/>
        </w:rPr>
        <w:t>的咨询，熟练操作、</w:t>
      </w:r>
      <w:r>
        <w:rPr>
          <w:rFonts w:ascii="仿宋" w:hAnsi="仿宋" w:eastAsia="仿宋" w:cs="仿宋_GB2312"/>
          <w:spacing w:val="9"/>
          <w:sz w:val="32"/>
          <w:szCs w:val="32"/>
          <w:lang w:eastAsia="zh-CN"/>
        </w:rPr>
        <w:t>认真完整录入消费补贴核销所需信息，对消费者在参与政府消</w:t>
      </w:r>
      <w:r>
        <w:rPr>
          <w:rFonts w:ascii="仿宋" w:hAnsi="仿宋" w:eastAsia="仿宋" w:cs="仿宋_GB2312"/>
          <w:spacing w:val="5"/>
          <w:sz w:val="32"/>
          <w:szCs w:val="32"/>
          <w:lang w:eastAsia="zh-CN"/>
        </w:rPr>
        <w:t>费补贴活动过程中遇到的问题提供必要的帮助。</w:t>
      </w:r>
    </w:p>
    <w:p w14:paraId="4C5F8352">
      <w:pPr>
        <w:spacing w:before="57" w:line="337" w:lineRule="auto"/>
        <w:ind w:right="253" w:firstLine="646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仿宋_GB2312"/>
          <w:spacing w:val="5"/>
          <w:sz w:val="32"/>
          <w:szCs w:val="32"/>
          <w:lang w:eastAsia="zh-CN"/>
        </w:rPr>
        <w:t>9.自愿通过自身营业场所及宣传渠道为政府消费补贴活动</w:t>
      </w:r>
      <w:r>
        <w:rPr>
          <w:rFonts w:ascii="仿宋" w:hAnsi="仿宋" w:eastAsia="仿宋" w:cs="仿宋_GB2312"/>
          <w:spacing w:val="9"/>
          <w:sz w:val="32"/>
          <w:szCs w:val="32"/>
          <w:lang w:eastAsia="zh-CN"/>
        </w:rPr>
        <w:t>提供必要宣传，并在营业场所显要位置处摆放政府消费补贴相关宣传用品（包括但不限于立牌、海报、展架、折页等</w:t>
      </w:r>
      <w:r>
        <w:rPr>
          <w:rFonts w:ascii="仿宋" w:hAnsi="仿宋" w:eastAsia="仿宋" w:cs="仿宋_GB2312"/>
          <w:spacing w:val="11"/>
          <w:sz w:val="32"/>
          <w:szCs w:val="32"/>
          <w:lang w:eastAsia="zh-CN"/>
        </w:rPr>
        <w:t>），</w:t>
      </w:r>
      <w:r>
        <w:rPr>
          <w:rFonts w:ascii="仿宋" w:hAnsi="仿宋" w:eastAsia="仿宋" w:cs="仿宋_GB2312"/>
          <w:spacing w:val="9"/>
          <w:sz w:val="32"/>
          <w:szCs w:val="32"/>
          <w:lang w:eastAsia="zh-CN"/>
        </w:rPr>
        <w:t>如</w:t>
      </w:r>
      <w:r>
        <w:rPr>
          <w:rFonts w:ascii="仿宋" w:hAnsi="仿宋" w:eastAsia="仿宋" w:cs="仿宋_GB2312"/>
          <w:spacing w:val="7"/>
          <w:sz w:val="32"/>
          <w:szCs w:val="32"/>
          <w:lang w:eastAsia="zh-CN"/>
        </w:rPr>
        <w:t>未尽到宣传义务，本企业自动退出本次消费补贴活动。</w:t>
      </w:r>
    </w:p>
    <w:p w14:paraId="568930ED">
      <w:pPr>
        <w:spacing w:before="100" w:line="330" w:lineRule="auto"/>
        <w:ind w:right="-52"/>
        <w:rPr>
          <w:rFonts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pacing w:val="3"/>
          <w:sz w:val="32"/>
          <w:szCs w:val="32"/>
          <w:lang w:eastAsia="zh-CN"/>
        </w:rPr>
        <w:t xml:space="preserve">     </w:t>
      </w:r>
      <w:r>
        <w:rPr>
          <w:rFonts w:ascii="仿宋" w:hAnsi="仿宋" w:eastAsia="仿宋" w:cs="仿宋_GB2312"/>
          <w:b/>
          <w:spacing w:val="3"/>
          <w:sz w:val="32"/>
          <w:szCs w:val="32"/>
          <w:lang w:eastAsia="zh-CN"/>
        </w:rPr>
        <w:t>本企业出现违反上述承诺的行为，由此引起的消费纠纷由本</w:t>
      </w:r>
      <w:r>
        <w:rPr>
          <w:rFonts w:ascii="仿宋" w:hAnsi="仿宋" w:eastAsia="仿宋" w:cs="仿宋_GB2312"/>
          <w:b/>
          <w:spacing w:val="9"/>
          <w:sz w:val="32"/>
          <w:szCs w:val="32"/>
          <w:lang w:eastAsia="zh-CN"/>
        </w:rPr>
        <w:t>企业自行处理，由此产生的财政资金损失由本企业及本人全额</w:t>
      </w:r>
      <w:r>
        <w:rPr>
          <w:rFonts w:ascii="仿宋" w:hAnsi="仿宋" w:eastAsia="仿宋" w:cs="仿宋_GB2312"/>
          <w:b/>
          <w:spacing w:val="5"/>
          <w:sz w:val="32"/>
          <w:szCs w:val="32"/>
          <w:lang w:eastAsia="zh-CN"/>
        </w:rPr>
        <w:t>承担，且本企业自愿根据有关规定承担相关责任。</w:t>
      </w:r>
      <w:r>
        <w:rPr>
          <w:rFonts w:ascii="仿宋" w:hAnsi="仿宋" w:eastAsia="仿宋" w:cs="仿宋_GB2312"/>
          <w:b/>
          <w:spacing w:val="-7"/>
          <w:sz w:val="32"/>
          <w:szCs w:val="32"/>
          <w:lang w:eastAsia="zh-CN"/>
        </w:rPr>
        <w:t>特此承诺。</w:t>
      </w:r>
    </w:p>
    <w:p w14:paraId="29CAE548">
      <w:pPr>
        <w:spacing w:before="101" w:line="222" w:lineRule="auto"/>
        <w:ind w:left="4433"/>
        <w:rPr>
          <w:rFonts w:ascii="仿宋" w:hAnsi="仿宋" w:eastAsia="仿宋"/>
          <w:sz w:val="32"/>
          <w:szCs w:val="32"/>
          <w:lang w:eastAsia="zh-CN"/>
        </w:rPr>
      </w:pPr>
    </w:p>
    <w:p w14:paraId="04F585BD">
      <w:pPr>
        <w:spacing w:before="101" w:line="222" w:lineRule="auto"/>
        <w:ind w:left="4433"/>
        <w:rPr>
          <w:rFonts w:ascii="仿宋" w:hAnsi="仿宋" w:eastAsia="仿宋"/>
          <w:sz w:val="32"/>
          <w:szCs w:val="32"/>
          <w:lang w:eastAsia="zh-CN"/>
        </w:rPr>
      </w:pPr>
    </w:p>
    <w:p w14:paraId="06B1062F">
      <w:pPr>
        <w:spacing w:before="101" w:line="222" w:lineRule="auto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仿宋_GB2312"/>
          <w:spacing w:val="3"/>
          <w:sz w:val="32"/>
          <w:szCs w:val="32"/>
          <w:lang w:eastAsia="zh-CN"/>
        </w:rPr>
        <w:t>公章：</w:t>
      </w:r>
    </w:p>
    <w:p w14:paraId="002B38E0">
      <w:pPr>
        <w:spacing w:before="206" w:line="220" w:lineRule="auto"/>
        <w:rPr>
          <w:rFonts w:ascii="仿宋" w:hAnsi="仿宋" w:eastAsia="仿宋" w:cs="仿宋_GB2312"/>
          <w:spacing w:val="1"/>
          <w:sz w:val="32"/>
          <w:szCs w:val="32"/>
          <w:lang w:eastAsia="zh-CN"/>
        </w:rPr>
      </w:pPr>
    </w:p>
    <w:p w14:paraId="0DC2AFA7">
      <w:pPr>
        <w:spacing w:before="206" w:line="220" w:lineRule="auto"/>
        <w:rPr>
          <w:rFonts w:ascii="仿宋" w:hAnsi="仿宋" w:eastAsia="仿宋" w:cs="仿宋_GB2312"/>
          <w:spacing w:val="1"/>
          <w:sz w:val="32"/>
          <w:szCs w:val="32"/>
          <w:lang w:eastAsia="zh-CN"/>
        </w:rPr>
      </w:pPr>
    </w:p>
    <w:p w14:paraId="1A1ABFB8">
      <w:pPr>
        <w:spacing w:before="206" w:line="220" w:lineRule="auto"/>
        <w:rPr>
          <w:rFonts w:ascii="仿宋" w:hAnsi="仿宋" w:eastAsia="仿宋" w:cs="仿宋_GB2312"/>
          <w:spacing w:val="1"/>
          <w:sz w:val="32"/>
          <w:szCs w:val="32"/>
          <w:lang w:eastAsia="zh-CN"/>
        </w:rPr>
      </w:pPr>
    </w:p>
    <w:p w14:paraId="33FF3EE7">
      <w:pPr>
        <w:spacing w:before="206" w:line="220" w:lineRule="auto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仿宋_GB2312"/>
          <w:spacing w:val="1"/>
          <w:sz w:val="32"/>
          <w:szCs w:val="32"/>
          <w:lang w:eastAsia="zh-CN"/>
        </w:rPr>
        <w:t>单位主要负责人员签章：</w:t>
      </w:r>
    </w:p>
    <w:p w14:paraId="304BB8BE">
      <w:pPr>
        <w:spacing w:line="416" w:lineRule="auto"/>
        <w:rPr>
          <w:rFonts w:ascii="仿宋" w:hAnsi="仿宋" w:eastAsia="仿宋"/>
          <w:sz w:val="32"/>
          <w:szCs w:val="32"/>
          <w:lang w:eastAsia="zh-CN"/>
        </w:rPr>
      </w:pPr>
    </w:p>
    <w:p w14:paraId="00BA84AA">
      <w:pPr>
        <w:spacing w:before="100" w:line="221" w:lineRule="auto"/>
        <w:rPr>
          <w:rFonts w:ascii="仿宋" w:hAnsi="仿宋" w:eastAsia="仿宋" w:cs="仿宋_GB2312"/>
          <w:sz w:val="32"/>
          <w:szCs w:val="32"/>
          <w:lang w:eastAsia="zh-CN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  <w:r>
        <w:rPr>
          <w:rFonts w:hint="eastAsia" w:ascii="仿宋" w:hAnsi="仿宋" w:eastAsia="仿宋" w:cs="仿宋_GB2312"/>
          <w:spacing w:val="-9"/>
          <w:sz w:val="32"/>
          <w:szCs w:val="32"/>
          <w:lang w:eastAsia="zh-CN"/>
        </w:rPr>
        <w:t xml:space="preserve">                                     </w:t>
      </w:r>
      <w:r>
        <w:rPr>
          <w:rFonts w:ascii="仿宋" w:hAnsi="仿宋" w:eastAsia="仿宋" w:cs="仿宋_GB2312"/>
          <w:spacing w:val="-9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_GB2312"/>
          <w:spacing w:val="-9"/>
          <w:sz w:val="32"/>
          <w:szCs w:val="32"/>
          <w:lang w:eastAsia="zh-CN"/>
        </w:rPr>
        <w:t xml:space="preserve">   </w:t>
      </w:r>
      <w:r>
        <w:rPr>
          <w:rFonts w:ascii="仿宋" w:hAnsi="仿宋" w:eastAsia="仿宋" w:cs="仿宋_GB2312"/>
          <w:spacing w:val="-9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_GB2312"/>
          <w:spacing w:val="-9"/>
          <w:sz w:val="32"/>
          <w:szCs w:val="32"/>
          <w:lang w:eastAsia="zh-CN"/>
        </w:rPr>
        <w:t xml:space="preserve">    </w:t>
      </w:r>
      <w:r>
        <w:rPr>
          <w:rFonts w:ascii="仿宋" w:hAnsi="仿宋" w:eastAsia="仿宋" w:cs="仿宋_GB2312"/>
          <w:spacing w:val="-9"/>
          <w:sz w:val="32"/>
          <w:szCs w:val="32"/>
          <w:lang w:eastAsia="zh-CN"/>
        </w:rPr>
        <w:t>日</w:t>
      </w:r>
    </w:p>
    <w:p w14:paraId="0299CB20">
      <w:pPr>
        <w:rPr>
          <w:rFonts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FZXiaoBiaoSong-B05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C5"/>
    <w:rsid w:val="000029CC"/>
    <w:rsid w:val="000062E7"/>
    <w:rsid w:val="00020644"/>
    <w:rsid w:val="000501C5"/>
    <w:rsid w:val="00055F30"/>
    <w:rsid w:val="0006567B"/>
    <w:rsid w:val="00080F53"/>
    <w:rsid w:val="000A2D97"/>
    <w:rsid w:val="000E2529"/>
    <w:rsid w:val="00107FFD"/>
    <w:rsid w:val="00116543"/>
    <w:rsid w:val="001334CD"/>
    <w:rsid w:val="0013556A"/>
    <w:rsid w:val="00150F5D"/>
    <w:rsid w:val="001779B2"/>
    <w:rsid w:val="00195E46"/>
    <w:rsid w:val="001A3202"/>
    <w:rsid w:val="001A545D"/>
    <w:rsid w:val="001C2242"/>
    <w:rsid w:val="001D2AA2"/>
    <w:rsid w:val="001F145A"/>
    <w:rsid w:val="00245D1B"/>
    <w:rsid w:val="00287035"/>
    <w:rsid w:val="002C4A7D"/>
    <w:rsid w:val="002D64E5"/>
    <w:rsid w:val="00337F68"/>
    <w:rsid w:val="00343C60"/>
    <w:rsid w:val="004461B4"/>
    <w:rsid w:val="004949E9"/>
    <w:rsid w:val="004B5A3E"/>
    <w:rsid w:val="004C7908"/>
    <w:rsid w:val="004D0F3D"/>
    <w:rsid w:val="00516C2D"/>
    <w:rsid w:val="0057486D"/>
    <w:rsid w:val="00584A71"/>
    <w:rsid w:val="005A0843"/>
    <w:rsid w:val="005A36B8"/>
    <w:rsid w:val="005C3DAF"/>
    <w:rsid w:val="005D6E89"/>
    <w:rsid w:val="00610DFD"/>
    <w:rsid w:val="00612C3B"/>
    <w:rsid w:val="00622BE1"/>
    <w:rsid w:val="00690CF9"/>
    <w:rsid w:val="00696F3C"/>
    <w:rsid w:val="006D2CA1"/>
    <w:rsid w:val="006D7363"/>
    <w:rsid w:val="00701C80"/>
    <w:rsid w:val="00726316"/>
    <w:rsid w:val="00756D00"/>
    <w:rsid w:val="00770350"/>
    <w:rsid w:val="00791BC1"/>
    <w:rsid w:val="007A23F4"/>
    <w:rsid w:val="007B6F3B"/>
    <w:rsid w:val="007D5CDD"/>
    <w:rsid w:val="00802ACD"/>
    <w:rsid w:val="0082494E"/>
    <w:rsid w:val="00871A05"/>
    <w:rsid w:val="00956799"/>
    <w:rsid w:val="00982EB2"/>
    <w:rsid w:val="0099635E"/>
    <w:rsid w:val="009C7B59"/>
    <w:rsid w:val="009D1C1F"/>
    <w:rsid w:val="009E18F0"/>
    <w:rsid w:val="009F78EE"/>
    <w:rsid w:val="00A20A5F"/>
    <w:rsid w:val="00A31163"/>
    <w:rsid w:val="00A35E9D"/>
    <w:rsid w:val="00A66B3C"/>
    <w:rsid w:val="00A873DB"/>
    <w:rsid w:val="00AC39BE"/>
    <w:rsid w:val="00AC6F26"/>
    <w:rsid w:val="00B15DA4"/>
    <w:rsid w:val="00B71EEA"/>
    <w:rsid w:val="00B75CA5"/>
    <w:rsid w:val="00B77632"/>
    <w:rsid w:val="00BB58FC"/>
    <w:rsid w:val="00BC5F07"/>
    <w:rsid w:val="00BE7978"/>
    <w:rsid w:val="00C011B0"/>
    <w:rsid w:val="00C01A66"/>
    <w:rsid w:val="00C31631"/>
    <w:rsid w:val="00C32892"/>
    <w:rsid w:val="00C352C5"/>
    <w:rsid w:val="00C60AAA"/>
    <w:rsid w:val="00C75079"/>
    <w:rsid w:val="00C7587D"/>
    <w:rsid w:val="00C817BB"/>
    <w:rsid w:val="00C95E92"/>
    <w:rsid w:val="00CB2D5D"/>
    <w:rsid w:val="00CE5309"/>
    <w:rsid w:val="00D47F64"/>
    <w:rsid w:val="00D51892"/>
    <w:rsid w:val="00D65B3D"/>
    <w:rsid w:val="00D82A24"/>
    <w:rsid w:val="00DF7357"/>
    <w:rsid w:val="00E03EE9"/>
    <w:rsid w:val="00E336BD"/>
    <w:rsid w:val="00EA4516"/>
    <w:rsid w:val="00EB6141"/>
    <w:rsid w:val="00EC18AF"/>
    <w:rsid w:val="00EE65D9"/>
    <w:rsid w:val="00EF364E"/>
    <w:rsid w:val="00F2650E"/>
    <w:rsid w:val="00F27731"/>
    <w:rsid w:val="00F53F6C"/>
    <w:rsid w:val="00F85EA7"/>
    <w:rsid w:val="00F936F3"/>
    <w:rsid w:val="00F94025"/>
    <w:rsid w:val="00FB64DD"/>
    <w:rsid w:val="00FF74F5"/>
    <w:rsid w:val="217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qFormat/>
    <w:uiPriority w:val="0"/>
    <w:rPr>
      <w:rFonts w:ascii="FZXiaoBiaoSong-B05S" w:hAnsi="FZXiaoBiaoSong-B05S" w:eastAsia="FZXiaoBiaoSong-B05S" w:cs="FZXiaoBiaoSong-B05S"/>
      <w:sz w:val="60"/>
      <w:szCs w:val="60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uiPriority w:val="0"/>
    <w:rPr>
      <w:rFonts w:ascii="FZXiaoBiaoSong-B05S" w:hAnsi="FZXiaoBiaoSong-B05S" w:eastAsia="FZXiaoBiaoSong-B05S" w:cs="FZXiaoBiaoSong-B05S"/>
      <w:snapToGrid w:val="0"/>
      <w:color w:val="000000"/>
      <w:kern w:val="0"/>
      <w:sz w:val="60"/>
      <w:szCs w:val="60"/>
      <w:lang w:eastAsia="en-US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_GB2312" w:hAnsi="仿宋_GB2312" w:eastAsia="仿宋_GB2312" w:cs="仿宋_GB2312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1">
    <w:name w:val="页脚 Char"/>
    <w:basedOn w:val="6"/>
    <w:link w:val="3"/>
    <w:semiHidden/>
    <w:uiPriority w:val="99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470</Words>
  <Characters>517</Characters>
  <Lines>16</Lines>
  <Paragraphs>4</Paragraphs>
  <TotalTime>33</TotalTime>
  <ScaleCrop>false</ScaleCrop>
  <LinksUpToDate>false</LinksUpToDate>
  <CharactersWithSpaces>534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2025-04-25T02:16:00Z</dcterms:created>
  <dc:creator>webUser</dc:creator>
  <cp:lastModifiedBy>身在福中挺知足</cp:lastModifiedBy>
  <dcterms:modified xsi:type="dcterms:W3CDTF">2025-04-25T08:37:23Z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0E1A7994890B494F8318ECCA031573E9_13</vt:lpwstr>
  </property>
</Properties>
</file>