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FF4" w:rsidRPr="00577FF4" w:rsidRDefault="00577FF4" w:rsidP="00577FF4">
      <w:pPr>
        <w:widowControl/>
        <w:shd w:val="clear" w:color="auto" w:fill="FFFFFF"/>
        <w:spacing w:line="675" w:lineRule="atLeast"/>
        <w:jc w:val="center"/>
        <w:outlineLvl w:val="2"/>
        <w:rPr>
          <w:rFonts w:ascii="微软雅黑" w:eastAsia="微软雅黑" w:hAnsi="微软雅黑" w:cs="宋体"/>
          <w:color w:val="333333"/>
          <w:kern w:val="0"/>
          <w:sz w:val="36"/>
          <w:szCs w:val="36"/>
        </w:rPr>
      </w:pPr>
      <w:r w:rsidRPr="00577FF4">
        <w:rPr>
          <w:rFonts w:ascii="微软雅黑" w:eastAsia="微软雅黑" w:hAnsi="微软雅黑" w:cs="宋体" w:hint="eastAsia"/>
          <w:color w:val="333333"/>
          <w:kern w:val="0"/>
          <w:sz w:val="36"/>
          <w:szCs w:val="36"/>
        </w:rPr>
        <w:t>关于印发《山东省新型研发机构备案标准》的通知</w:t>
      </w:r>
    </w:p>
    <w:p w:rsidR="00577FF4" w:rsidRDefault="00577FF4" w:rsidP="00577FF4">
      <w:pPr>
        <w:pStyle w:val="a3"/>
        <w:shd w:val="clear" w:color="auto" w:fill="FFFFFF"/>
        <w:spacing w:before="0" w:beforeAutospacing="0" w:after="150" w:afterAutospacing="0"/>
        <w:jc w:val="center"/>
        <w:rPr>
          <w:rFonts w:ascii="微软雅黑" w:eastAsia="微软雅黑" w:hAnsi="微软雅黑"/>
          <w:color w:val="333333"/>
        </w:rPr>
      </w:pPr>
      <w:r>
        <w:rPr>
          <w:rFonts w:ascii="微软雅黑" w:eastAsia="微软雅黑" w:hAnsi="微软雅黑" w:hint="eastAsia"/>
          <w:color w:val="333333"/>
        </w:rPr>
        <w:t>鲁科办发[2021]3号</w:t>
      </w:r>
    </w:p>
    <w:p w:rsidR="00577FF4" w:rsidRPr="00577FF4" w:rsidRDefault="00577FF4" w:rsidP="00577FF4">
      <w:pPr>
        <w:pStyle w:val="a3"/>
        <w:shd w:val="clear" w:color="auto" w:fill="FFFFFF"/>
        <w:spacing w:before="0" w:beforeAutospacing="0" w:after="150" w:afterAutospacing="0"/>
        <w:rPr>
          <w:rFonts w:ascii="仿宋" w:eastAsia="仿宋" w:hAnsi="仿宋" w:hint="eastAsia"/>
          <w:color w:val="333333"/>
          <w:sz w:val="32"/>
          <w:szCs w:val="32"/>
        </w:rPr>
      </w:pPr>
      <w:r w:rsidRPr="00577FF4">
        <w:rPr>
          <w:rFonts w:ascii="仿宋" w:eastAsia="仿宋" w:hAnsi="仿宋" w:hint="eastAsia"/>
          <w:color w:val="333333"/>
          <w:sz w:val="32"/>
          <w:szCs w:val="32"/>
        </w:rPr>
        <w:t>各市科技局，各省级新型研发机构，各有关单位：</w:t>
      </w:r>
    </w:p>
    <w:p w:rsidR="00577FF4" w:rsidRPr="00577FF4" w:rsidRDefault="00577FF4" w:rsidP="00577FF4">
      <w:pPr>
        <w:pStyle w:val="a3"/>
        <w:shd w:val="clear" w:color="auto" w:fill="FFFFFF"/>
        <w:spacing w:before="0" w:beforeAutospacing="0" w:after="150" w:afterAutospacing="0"/>
        <w:ind w:firstLine="480"/>
        <w:rPr>
          <w:rFonts w:ascii="仿宋" w:eastAsia="仿宋" w:hAnsi="仿宋" w:hint="eastAsia"/>
          <w:color w:val="333333"/>
          <w:sz w:val="32"/>
          <w:szCs w:val="32"/>
        </w:rPr>
      </w:pPr>
      <w:r w:rsidRPr="00577FF4">
        <w:rPr>
          <w:rFonts w:ascii="仿宋" w:eastAsia="仿宋" w:hAnsi="仿宋" w:hint="eastAsia"/>
          <w:color w:val="333333"/>
          <w:sz w:val="32"/>
          <w:szCs w:val="32"/>
        </w:rPr>
        <w:t>现将《山东省新型研发机构备案标准》印发给你们，请认真贯彻落实。</w:t>
      </w:r>
    </w:p>
    <w:p w:rsidR="00577FF4" w:rsidRPr="00577FF4" w:rsidRDefault="00577FF4" w:rsidP="00577FF4">
      <w:pPr>
        <w:pStyle w:val="a3"/>
        <w:shd w:val="clear" w:color="auto" w:fill="FFFFFF"/>
        <w:spacing w:before="0" w:beforeAutospacing="0" w:after="150" w:afterAutospacing="0"/>
        <w:jc w:val="right"/>
        <w:rPr>
          <w:rFonts w:ascii="仿宋" w:eastAsia="仿宋" w:hAnsi="仿宋" w:hint="eastAsia"/>
          <w:color w:val="333333"/>
          <w:sz w:val="32"/>
          <w:szCs w:val="32"/>
        </w:rPr>
      </w:pPr>
      <w:r w:rsidRPr="00577FF4">
        <w:rPr>
          <w:rFonts w:ascii="仿宋" w:eastAsia="仿宋" w:hAnsi="仿宋" w:hint="eastAsia"/>
          <w:color w:val="333333"/>
          <w:sz w:val="32"/>
          <w:szCs w:val="32"/>
        </w:rPr>
        <w:t>山东省科学技术厅办公室</w:t>
      </w:r>
    </w:p>
    <w:p w:rsidR="00577FF4" w:rsidRPr="00577FF4" w:rsidRDefault="00577FF4" w:rsidP="00577FF4">
      <w:pPr>
        <w:pStyle w:val="a3"/>
        <w:shd w:val="clear" w:color="auto" w:fill="FFFFFF"/>
        <w:spacing w:before="0" w:beforeAutospacing="0" w:after="150" w:afterAutospacing="0"/>
        <w:jc w:val="right"/>
        <w:rPr>
          <w:rFonts w:ascii="仿宋" w:eastAsia="仿宋" w:hAnsi="仿宋" w:hint="eastAsia"/>
          <w:color w:val="333333"/>
          <w:sz w:val="32"/>
          <w:szCs w:val="32"/>
        </w:rPr>
      </w:pPr>
      <w:r w:rsidRPr="00577FF4">
        <w:rPr>
          <w:rFonts w:ascii="仿宋" w:eastAsia="仿宋" w:hAnsi="仿宋" w:hint="eastAsia"/>
          <w:color w:val="333333"/>
          <w:sz w:val="32"/>
          <w:szCs w:val="32"/>
        </w:rPr>
        <w:t>2021年1月20日</w:t>
      </w:r>
    </w:p>
    <w:p w:rsidR="00577FF4" w:rsidRPr="00577FF4" w:rsidRDefault="00577FF4" w:rsidP="00577FF4">
      <w:pPr>
        <w:pStyle w:val="a3"/>
        <w:shd w:val="clear" w:color="auto" w:fill="FFFFFF"/>
        <w:spacing w:before="0" w:beforeAutospacing="0" w:after="0" w:afterAutospacing="0"/>
        <w:jc w:val="center"/>
        <w:rPr>
          <w:rStyle w:val="a4"/>
          <w:rFonts w:ascii="仿宋" w:eastAsia="仿宋" w:hAnsi="仿宋"/>
          <w:color w:val="333333"/>
          <w:sz w:val="32"/>
          <w:szCs w:val="32"/>
        </w:rPr>
      </w:pPr>
    </w:p>
    <w:p w:rsidR="00577FF4" w:rsidRPr="00577FF4" w:rsidRDefault="00577FF4" w:rsidP="00577FF4">
      <w:pPr>
        <w:pStyle w:val="a3"/>
        <w:shd w:val="clear" w:color="auto" w:fill="FFFFFF"/>
        <w:spacing w:before="0" w:beforeAutospacing="0" w:after="0" w:afterAutospacing="0"/>
        <w:jc w:val="center"/>
        <w:rPr>
          <w:rFonts w:ascii="仿宋" w:eastAsia="仿宋" w:hAnsi="仿宋"/>
          <w:color w:val="333333"/>
          <w:sz w:val="32"/>
          <w:szCs w:val="32"/>
        </w:rPr>
      </w:pPr>
      <w:bookmarkStart w:id="0" w:name="_GoBack"/>
      <w:r w:rsidRPr="00577FF4">
        <w:rPr>
          <w:rStyle w:val="a4"/>
          <w:rFonts w:ascii="仿宋" w:eastAsia="仿宋" w:hAnsi="仿宋" w:hint="eastAsia"/>
          <w:color w:val="333333"/>
          <w:sz w:val="32"/>
          <w:szCs w:val="32"/>
        </w:rPr>
        <w:t>山东省新型研发机构备案标准</w:t>
      </w:r>
    </w:p>
    <w:bookmarkEnd w:id="0"/>
    <w:p w:rsidR="00577FF4" w:rsidRPr="00577FF4" w:rsidRDefault="00577FF4" w:rsidP="00577FF4">
      <w:pPr>
        <w:pStyle w:val="a3"/>
        <w:shd w:val="clear" w:color="auto" w:fill="FFFFFF"/>
        <w:spacing w:before="0" w:beforeAutospacing="0" w:after="150" w:afterAutospacing="0"/>
        <w:ind w:firstLine="480"/>
        <w:rPr>
          <w:rFonts w:ascii="仿宋" w:eastAsia="仿宋" w:hAnsi="仿宋" w:hint="eastAsia"/>
          <w:color w:val="333333"/>
          <w:sz w:val="32"/>
          <w:szCs w:val="32"/>
        </w:rPr>
      </w:pPr>
      <w:r w:rsidRPr="00577FF4">
        <w:rPr>
          <w:rFonts w:ascii="仿宋" w:eastAsia="仿宋" w:hAnsi="仿宋" w:hint="eastAsia"/>
          <w:color w:val="333333"/>
          <w:sz w:val="32"/>
          <w:szCs w:val="32"/>
        </w:rPr>
        <w:t>为进一步加强和规范山东省新型研发机构备案工作，提高建设水平和创新能力，提升创新体系整体效能，支撑引领产业高质量发展，制定本备案标准。未按本标准备案的新型研发机构，由各市科技局参照本标准执行。</w:t>
      </w:r>
    </w:p>
    <w:p w:rsidR="00577FF4" w:rsidRPr="00577FF4" w:rsidRDefault="00577FF4" w:rsidP="00577FF4">
      <w:pPr>
        <w:pStyle w:val="a3"/>
        <w:shd w:val="clear" w:color="auto" w:fill="FFFFFF"/>
        <w:spacing w:before="0" w:beforeAutospacing="0" w:after="0" w:afterAutospacing="0"/>
        <w:ind w:firstLine="480"/>
        <w:rPr>
          <w:rFonts w:ascii="仿宋" w:eastAsia="仿宋" w:hAnsi="仿宋" w:hint="eastAsia"/>
          <w:color w:val="333333"/>
          <w:sz w:val="32"/>
          <w:szCs w:val="32"/>
        </w:rPr>
      </w:pPr>
      <w:r w:rsidRPr="00577FF4">
        <w:rPr>
          <w:rStyle w:val="a4"/>
          <w:rFonts w:ascii="仿宋" w:eastAsia="仿宋" w:hAnsi="仿宋" w:hint="eastAsia"/>
          <w:color w:val="333333"/>
          <w:sz w:val="32"/>
          <w:szCs w:val="32"/>
        </w:rPr>
        <w:t>一、标准依据</w:t>
      </w:r>
    </w:p>
    <w:p w:rsidR="00577FF4" w:rsidRPr="00577FF4" w:rsidRDefault="00577FF4" w:rsidP="00577FF4">
      <w:pPr>
        <w:pStyle w:val="a3"/>
        <w:shd w:val="clear" w:color="auto" w:fill="FFFFFF"/>
        <w:spacing w:before="0" w:beforeAutospacing="0" w:after="150" w:afterAutospacing="0"/>
        <w:ind w:firstLine="480"/>
        <w:rPr>
          <w:rFonts w:ascii="仿宋" w:eastAsia="仿宋" w:hAnsi="仿宋" w:hint="eastAsia"/>
          <w:color w:val="333333"/>
          <w:sz w:val="32"/>
          <w:szCs w:val="32"/>
        </w:rPr>
      </w:pPr>
      <w:r w:rsidRPr="00577FF4">
        <w:rPr>
          <w:rFonts w:ascii="仿宋" w:eastAsia="仿宋" w:hAnsi="仿宋" w:hint="eastAsia"/>
          <w:color w:val="333333"/>
          <w:sz w:val="32"/>
          <w:szCs w:val="32"/>
        </w:rPr>
        <w:t>《关于促进新型研发机构发展的指导意见》（国科发政〔2019〕313号）《山东省新型研发机构管理暂行办法》（鲁科字〔2019〕7号）等政策文件。</w:t>
      </w:r>
    </w:p>
    <w:p w:rsidR="00577FF4" w:rsidRPr="00577FF4" w:rsidRDefault="00577FF4" w:rsidP="00577FF4">
      <w:pPr>
        <w:pStyle w:val="a3"/>
        <w:shd w:val="clear" w:color="auto" w:fill="FFFFFF"/>
        <w:spacing w:before="0" w:beforeAutospacing="0" w:after="0" w:afterAutospacing="0"/>
        <w:ind w:firstLine="480"/>
        <w:rPr>
          <w:rFonts w:ascii="仿宋" w:eastAsia="仿宋" w:hAnsi="仿宋" w:hint="eastAsia"/>
          <w:color w:val="333333"/>
          <w:sz w:val="32"/>
          <w:szCs w:val="32"/>
        </w:rPr>
      </w:pPr>
      <w:r w:rsidRPr="00577FF4">
        <w:rPr>
          <w:rStyle w:val="a4"/>
          <w:rFonts w:ascii="仿宋" w:eastAsia="仿宋" w:hAnsi="仿宋" w:hint="eastAsia"/>
          <w:color w:val="333333"/>
          <w:sz w:val="32"/>
          <w:szCs w:val="32"/>
        </w:rPr>
        <w:t>二、功能定位</w:t>
      </w:r>
    </w:p>
    <w:p w:rsidR="00577FF4" w:rsidRPr="00577FF4" w:rsidRDefault="00577FF4" w:rsidP="00577FF4">
      <w:pPr>
        <w:pStyle w:val="a3"/>
        <w:shd w:val="clear" w:color="auto" w:fill="FFFFFF"/>
        <w:spacing w:before="0" w:beforeAutospacing="0" w:after="150" w:afterAutospacing="0"/>
        <w:ind w:firstLine="480"/>
        <w:rPr>
          <w:rFonts w:ascii="仿宋" w:eastAsia="仿宋" w:hAnsi="仿宋" w:hint="eastAsia"/>
          <w:color w:val="333333"/>
          <w:sz w:val="32"/>
          <w:szCs w:val="32"/>
        </w:rPr>
      </w:pPr>
      <w:r w:rsidRPr="00577FF4">
        <w:rPr>
          <w:rFonts w:ascii="仿宋" w:eastAsia="仿宋" w:hAnsi="仿宋" w:hint="eastAsia"/>
          <w:color w:val="333333"/>
          <w:sz w:val="32"/>
          <w:szCs w:val="32"/>
        </w:rPr>
        <w:t>新型研发机构主要是指投资主体多元化、组建方式多样化、管理制度现代化、运行机制市场化，用人机制灵活，</w:t>
      </w:r>
      <w:r w:rsidRPr="00577FF4">
        <w:rPr>
          <w:rFonts w:ascii="仿宋" w:eastAsia="仿宋" w:hAnsi="仿宋" w:hint="eastAsia"/>
          <w:color w:val="333333"/>
          <w:sz w:val="32"/>
          <w:szCs w:val="32"/>
        </w:rPr>
        <w:lastRenderedPageBreak/>
        <w:t>具有可持续发展的能力，产学研协同创新的独立法人机构。新型研发机构以开展产业技术研发为核心功能，兼具基础研究、应用基础研究、技术研发、成果转移转化、科技企业孵化培育、产业投融资及高端人才集聚培养等功能。</w:t>
      </w:r>
    </w:p>
    <w:p w:rsidR="00577FF4" w:rsidRPr="00577FF4" w:rsidRDefault="00577FF4" w:rsidP="00577FF4">
      <w:pPr>
        <w:pStyle w:val="a3"/>
        <w:shd w:val="clear" w:color="auto" w:fill="FFFFFF"/>
        <w:spacing w:before="0" w:beforeAutospacing="0" w:after="0" w:afterAutospacing="0"/>
        <w:ind w:firstLine="480"/>
        <w:rPr>
          <w:rFonts w:ascii="仿宋" w:eastAsia="仿宋" w:hAnsi="仿宋" w:hint="eastAsia"/>
          <w:color w:val="333333"/>
          <w:sz w:val="32"/>
          <w:szCs w:val="32"/>
        </w:rPr>
      </w:pPr>
      <w:r w:rsidRPr="00577FF4">
        <w:rPr>
          <w:rStyle w:val="a4"/>
          <w:rFonts w:ascii="仿宋" w:eastAsia="仿宋" w:hAnsi="仿宋" w:hint="eastAsia"/>
          <w:color w:val="333333"/>
          <w:sz w:val="32"/>
          <w:szCs w:val="32"/>
        </w:rPr>
        <w:t>三、建设模式</w:t>
      </w:r>
    </w:p>
    <w:p w:rsidR="00577FF4" w:rsidRPr="00577FF4" w:rsidRDefault="00577FF4" w:rsidP="00577FF4">
      <w:pPr>
        <w:pStyle w:val="a3"/>
        <w:shd w:val="clear" w:color="auto" w:fill="FFFFFF"/>
        <w:spacing w:before="0" w:beforeAutospacing="0" w:after="150" w:afterAutospacing="0"/>
        <w:ind w:firstLine="480"/>
        <w:rPr>
          <w:rFonts w:ascii="仿宋" w:eastAsia="仿宋" w:hAnsi="仿宋" w:hint="eastAsia"/>
          <w:color w:val="333333"/>
          <w:sz w:val="32"/>
          <w:szCs w:val="32"/>
        </w:rPr>
      </w:pPr>
      <w:r w:rsidRPr="00577FF4">
        <w:rPr>
          <w:rFonts w:ascii="仿宋" w:eastAsia="仿宋" w:hAnsi="仿宋" w:hint="eastAsia"/>
          <w:color w:val="333333"/>
          <w:sz w:val="32"/>
          <w:szCs w:val="32"/>
        </w:rPr>
        <w:t>（一）政府主导模式。由政府注资独立建设，注册成立事业单位或企业，实行无主管部门、无行政级别、企业化管理、市场化运营的管理机制。</w:t>
      </w:r>
    </w:p>
    <w:p w:rsidR="00577FF4" w:rsidRPr="00577FF4" w:rsidRDefault="00577FF4" w:rsidP="00577FF4">
      <w:pPr>
        <w:pStyle w:val="a3"/>
        <w:shd w:val="clear" w:color="auto" w:fill="FFFFFF"/>
        <w:spacing w:before="0" w:beforeAutospacing="0" w:after="150" w:afterAutospacing="0"/>
        <w:ind w:firstLine="480"/>
        <w:rPr>
          <w:rFonts w:ascii="仿宋" w:eastAsia="仿宋" w:hAnsi="仿宋" w:hint="eastAsia"/>
          <w:color w:val="333333"/>
          <w:sz w:val="32"/>
          <w:szCs w:val="32"/>
        </w:rPr>
      </w:pPr>
      <w:r w:rsidRPr="00577FF4">
        <w:rPr>
          <w:rFonts w:ascii="仿宋" w:eastAsia="仿宋" w:hAnsi="仿宋" w:hint="eastAsia"/>
          <w:color w:val="333333"/>
          <w:sz w:val="32"/>
          <w:szCs w:val="32"/>
        </w:rPr>
        <w:t>1.“山东产业技术研究院”类型，致力于突破关键核心技术和产业共性技术、成果转化及产业化，由政府搭建平台，采取“产</w:t>
      </w:r>
      <w:proofErr w:type="gramStart"/>
      <w:r w:rsidRPr="00577FF4">
        <w:rPr>
          <w:rFonts w:ascii="仿宋" w:eastAsia="仿宋" w:hAnsi="仿宋" w:hint="eastAsia"/>
          <w:color w:val="333333"/>
          <w:sz w:val="32"/>
          <w:szCs w:val="32"/>
        </w:rPr>
        <w:t>研</w:t>
      </w:r>
      <w:proofErr w:type="gramEnd"/>
      <w:r w:rsidRPr="00577FF4">
        <w:rPr>
          <w:rFonts w:ascii="仿宋" w:eastAsia="仿宋" w:hAnsi="仿宋" w:hint="eastAsia"/>
          <w:color w:val="333333"/>
          <w:sz w:val="32"/>
          <w:szCs w:val="32"/>
        </w:rPr>
        <w:t>院+投资发展公司+专业研究所等创新主体”组建模式，通过新建、加盟、兼并收购等多种方式，吸引聚集高层次研究机构和人才团队。</w:t>
      </w:r>
    </w:p>
    <w:p w:rsidR="00577FF4" w:rsidRPr="00577FF4" w:rsidRDefault="00577FF4" w:rsidP="00577FF4">
      <w:pPr>
        <w:pStyle w:val="a3"/>
        <w:shd w:val="clear" w:color="auto" w:fill="FFFFFF"/>
        <w:spacing w:before="0" w:beforeAutospacing="0" w:after="150" w:afterAutospacing="0"/>
        <w:ind w:firstLine="480"/>
        <w:rPr>
          <w:rFonts w:ascii="仿宋" w:eastAsia="仿宋" w:hAnsi="仿宋" w:hint="eastAsia"/>
          <w:color w:val="333333"/>
          <w:sz w:val="32"/>
          <w:szCs w:val="32"/>
        </w:rPr>
      </w:pPr>
      <w:r w:rsidRPr="00577FF4">
        <w:rPr>
          <w:rFonts w:ascii="仿宋" w:eastAsia="仿宋" w:hAnsi="仿宋" w:hint="eastAsia"/>
          <w:color w:val="333333"/>
          <w:sz w:val="32"/>
          <w:szCs w:val="32"/>
        </w:rPr>
        <w:t>2.“山东高等技术研究院”类型，致力于基础研究和原始创新，由政府搭建平台，采取学术型与应用人才并重的培养体制，吸引高校和顶尖科学家及团队入驻研发，资源开放共享。</w:t>
      </w:r>
    </w:p>
    <w:p w:rsidR="00577FF4" w:rsidRPr="00577FF4" w:rsidRDefault="00577FF4" w:rsidP="00577FF4">
      <w:pPr>
        <w:pStyle w:val="a3"/>
        <w:shd w:val="clear" w:color="auto" w:fill="FFFFFF"/>
        <w:spacing w:before="0" w:beforeAutospacing="0" w:after="150" w:afterAutospacing="0"/>
        <w:ind w:firstLine="480"/>
        <w:rPr>
          <w:rFonts w:ascii="仿宋" w:eastAsia="仿宋" w:hAnsi="仿宋" w:hint="eastAsia"/>
          <w:color w:val="333333"/>
          <w:sz w:val="32"/>
          <w:szCs w:val="32"/>
        </w:rPr>
      </w:pPr>
      <w:r w:rsidRPr="00577FF4">
        <w:rPr>
          <w:rFonts w:ascii="仿宋" w:eastAsia="仿宋" w:hAnsi="仿宋" w:hint="eastAsia"/>
          <w:color w:val="333333"/>
          <w:sz w:val="32"/>
          <w:szCs w:val="32"/>
        </w:rPr>
        <w:t>3.“山东能源研究院”类型，致力于聚焦目标产业，融合基础研究、关键核心技术和产业共性技术研发、成果转化及产业化等多功能的综合性研究机构，由政府搭建平</w:t>
      </w:r>
      <w:r w:rsidRPr="00577FF4">
        <w:rPr>
          <w:rFonts w:ascii="仿宋" w:eastAsia="仿宋" w:hAnsi="仿宋" w:hint="eastAsia"/>
          <w:color w:val="333333"/>
          <w:sz w:val="32"/>
          <w:szCs w:val="32"/>
        </w:rPr>
        <w:lastRenderedPageBreak/>
        <w:t>台，采取“一套班子、两块牌子”的模式，通过市场手段联合创新能力强的科研单位、高校和企业共建。</w:t>
      </w:r>
    </w:p>
    <w:p w:rsidR="00577FF4" w:rsidRPr="00577FF4" w:rsidRDefault="00577FF4" w:rsidP="00577FF4">
      <w:pPr>
        <w:pStyle w:val="a3"/>
        <w:shd w:val="clear" w:color="auto" w:fill="FFFFFF"/>
        <w:spacing w:before="0" w:beforeAutospacing="0" w:after="150" w:afterAutospacing="0"/>
        <w:ind w:firstLine="480"/>
        <w:rPr>
          <w:rFonts w:ascii="仿宋" w:eastAsia="仿宋" w:hAnsi="仿宋" w:hint="eastAsia"/>
          <w:color w:val="333333"/>
          <w:sz w:val="32"/>
          <w:szCs w:val="32"/>
        </w:rPr>
      </w:pPr>
      <w:r w:rsidRPr="00577FF4">
        <w:rPr>
          <w:rFonts w:ascii="仿宋" w:eastAsia="仿宋" w:hAnsi="仿宋" w:hint="eastAsia"/>
          <w:color w:val="333333"/>
          <w:sz w:val="32"/>
          <w:szCs w:val="32"/>
        </w:rPr>
        <w:t>（二）“政府+”模式。政府牵头吸引国内外一流高校、科研机构或高层次人才团队、中央企业和地方大型国有企业、世界500强企业和外资研发型企业来鲁设立新型研发机构，或与省内高校、科研机构等联合组建新型研发机构。</w:t>
      </w:r>
    </w:p>
    <w:p w:rsidR="00577FF4" w:rsidRPr="00577FF4" w:rsidRDefault="00577FF4" w:rsidP="00577FF4">
      <w:pPr>
        <w:pStyle w:val="a3"/>
        <w:shd w:val="clear" w:color="auto" w:fill="FFFFFF"/>
        <w:spacing w:before="0" w:beforeAutospacing="0" w:after="150" w:afterAutospacing="0"/>
        <w:ind w:firstLine="480"/>
        <w:rPr>
          <w:rFonts w:ascii="仿宋" w:eastAsia="仿宋" w:hAnsi="仿宋" w:hint="eastAsia"/>
          <w:color w:val="333333"/>
          <w:sz w:val="32"/>
          <w:szCs w:val="32"/>
        </w:rPr>
      </w:pPr>
      <w:r w:rsidRPr="00577FF4">
        <w:rPr>
          <w:rFonts w:ascii="仿宋" w:eastAsia="仿宋" w:hAnsi="仿宋" w:hint="eastAsia"/>
          <w:color w:val="333333"/>
          <w:sz w:val="32"/>
          <w:szCs w:val="32"/>
        </w:rPr>
        <w:t>（三）“企业+”模式。行业龙头企业、优势企业作为投资承建主体，整合相关领域的高校、科研机构和企业创新资源，联合建设新型研发机构。</w:t>
      </w:r>
    </w:p>
    <w:p w:rsidR="00577FF4" w:rsidRPr="00577FF4" w:rsidRDefault="00577FF4" w:rsidP="00577FF4">
      <w:pPr>
        <w:pStyle w:val="a3"/>
        <w:shd w:val="clear" w:color="auto" w:fill="FFFFFF"/>
        <w:spacing w:before="0" w:beforeAutospacing="0" w:after="150" w:afterAutospacing="0"/>
        <w:ind w:firstLine="480"/>
        <w:rPr>
          <w:rFonts w:ascii="仿宋" w:eastAsia="仿宋" w:hAnsi="仿宋" w:hint="eastAsia"/>
          <w:color w:val="333333"/>
          <w:sz w:val="32"/>
          <w:szCs w:val="32"/>
        </w:rPr>
      </w:pPr>
      <w:r w:rsidRPr="00577FF4">
        <w:rPr>
          <w:rFonts w:ascii="仿宋" w:eastAsia="仿宋" w:hAnsi="仿宋" w:hint="eastAsia"/>
          <w:color w:val="333333"/>
          <w:sz w:val="32"/>
          <w:szCs w:val="32"/>
        </w:rPr>
        <w:t>（四）“人才+”模式。战略性科技创新领军人才和高水平创新团队通过入股研发机构主导研发和成果转化，企业为专家及团队开展研发和成果转化提供场地、市场等，实现技术和需求的对接。</w:t>
      </w:r>
    </w:p>
    <w:p w:rsidR="00577FF4" w:rsidRPr="00577FF4" w:rsidRDefault="00577FF4" w:rsidP="00577FF4">
      <w:pPr>
        <w:pStyle w:val="a3"/>
        <w:shd w:val="clear" w:color="auto" w:fill="FFFFFF"/>
        <w:spacing w:before="0" w:beforeAutospacing="0" w:after="150" w:afterAutospacing="0"/>
        <w:ind w:firstLine="480"/>
        <w:rPr>
          <w:rFonts w:ascii="仿宋" w:eastAsia="仿宋" w:hAnsi="仿宋" w:hint="eastAsia"/>
          <w:color w:val="333333"/>
          <w:sz w:val="32"/>
          <w:szCs w:val="32"/>
        </w:rPr>
      </w:pPr>
      <w:r w:rsidRPr="00577FF4">
        <w:rPr>
          <w:rFonts w:ascii="仿宋" w:eastAsia="仿宋" w:hAnsi="仿宋" w:hint="eastAsia"/>
          <w:color w:val="333333"/>
          <w:sz w:val="32"/>
          <w:szCs w:val="32"/>
        </w:rPr>
        <w:t>（五）其他模式。支持科研院所、工程技术研究中心等开展体制机制和治理模式创新，向新型研发机构转型。推动省级工程技术研究中心向高水平新型研发机构提升。</w:t>
      </w:r>
    </w:p>
    <w:p w:rsidR="00577FF4" w:rsidRPr="00577FF4" w:rsidRDefault="00577FF4" w:rsidP="00577FF4">
      <w:pPr>
        <w:pStyle w:val="a3"/>
        <w:shd w:val="clear" w:color="auto" w:fill="FFFFFF"/>
        <w:spacing w:before="0" w:beforeAutospacing="0" w:after="0" w:afterAutospacing="0"/>
        <w:ind w:firstLine="480"/>
        <w:rPr>
          <w:rFonts w:ascii="仿宋" w:eastAsia="仿宋" w:hAnsi="仿宋" w:hint="eastAsia"/>
          <w:color w:val="333333"/>
          <w:sz w:val="32"/>
          <w:szCs w:val="32"/>
        </w:rPr>
      </w:pPr>
      <w:r w:rsidRPr="00577FF4">
        <w:rPr>
          <w:rStyle w:val="a4"/>
          <w:rFonts w:ascii="仿宋" w:eastAsia="仿宋" w:hAnsi="仿宋" w:hint="eastAsia"/>
          <w:color w:val="333333"/>
          <w:sz w:val="32"/>
          <w:szCs w:val="32"/>
        </w:rPr>
        <w:t>四、备案基本条件</w:t>
      </w:r>
    </w:p>
    <w:p w:rsidR="00577FF4" w:rsidRPr="00577FF4" w:rsidRDefault="00577FF4" w:rsidP="00577FF4">
      <w:pPr>
        <w:pStyle w:val="a3"/>
        <w:shd w:val="clear" w:color="auto" w:fill="FFFFFF"/>
        <w:spacing w:before="0" w:beforeAutospacing="0" w:after="150" w:afterAutospacing="0"/>
        <w:ind w:firstLine="480"/>
        <w:rPr>
          <w:rFonts w:ascii="仿宋" w:eastAsia="仿宋" w:hAnsi="仿宋" w:hint="eastAsia"/>
          <w:color w:val="333333"/>
          <w:sz w:val="32"/>
          <w:szCs w:val="32"/>
        </w:rPr>
      </w:pPr>
      <w:r w:rsidRPr="00577FF4">
        <w:rPr>
          <w:rFonts w:ascii="仿宋" w:eastAsia="仿宋" w:hAnsi="仿宋" w:hint="eastAsia"/>
          <w:color w:val="333333"/>
          <w:sz w:val="32"/>
          <w:szCs w:val="32"/>
        </w:rPr>
        <w:t>（一）具有独立法人资格，须在山东省内注册，主要办公和科研场所设在山东，注册后运营1年以上。</w:t>
      </w:r>
    </w:p>
    <w:p w:rsidR="00577FF4" w:rsidRPr="00577FF4" w:rsidRDefault="00577FF4" w:rsidP="00577FF4">
      <w:pPr>
        <w:pStyle w:val="a3"/>
        <w:shd w:val="clear" w:color="auto" w:fill="FFFFFF"/>
        <w:spacing w:before="0" w:beforeAutospacing="0" w:after="150" w:afterAutospacing="0"/>
        <w:ind w:firstLine="480"/>
        <w:rPr>
          <w:rFonts w:ascii="仿宋" w:eastAsia="仿宋" w:hAnsi="仿宋" w:hint="eastAsia"/>
          <w:color w:val="333333"/>
          <w:sz w:val="32"/>
          <w:szCs w:val="32"/>
        </w:rPr>
      </w:pPr>
      <w:r w:rsidRPr="00577FF4">
        <w:rPr>
          <w:rFonts w:ascii="仿宋" w:eastAsia="仿宋" w:hAnsi="仿宋" w:hint="eastAsia"/>
          <w:color w:val="333333"/>
          <w:sz w:val="32"/>
          <w:szCs w:val="32"/>
        </w:rPr>
        <w:lastRenderedPageBreak/>
        <w:t>（二）主要业务为开展基础研究、应用基础研究，产业共性关键技术研发、科技成果转移转化，以及研发服务等。</w:t>
      </w:r>
    </w:p>
    <w:p w:rsidR="00577FF4" w:rsidRPr="00577FF4" w:rsidRDefault="00577FF4" w:rsidP="00577FF4">
      <w:pPr>
        <w:pStyle w:val="a3"/>
        <w:shd w:val="clear" w:color="auto" w:fill="FFFFFF"/>
        <w:spacing w:before="0" w:beforeAutospacing="0" w:after="150" w:afterAutospacing="0"/>
        <w:ind w:firstLine="480"/>
        <w:rPr>
          <w:rFonts w:ascii="仿宋" w:eastAsia="仿宋" w:hAnsi="仿宋" w:hint="eastAsia"/>
          <w:color w:val="333333"/>
          <w:sz w:val="32"/>
          <w:szCs w:val="32"/>
        </w:rPr>
      </w:pPr>
      <w:r w:rsidRPr="00577FF4">
        <w:rPr>
          <w:rFonts w:ascii="仿宋" w:eastAsia="仿宋" w:hAnsi="仿宋" w:hint="eastAsia"/>
          <w:color w:val="333333"/>
          <w:sz w:val="32"/>
          <w:szCs w:val="32"/>
        </w:rPr>
        <w:t>（三）具有现代化的管理体制，内控制度健全完善。具有灵活的人才激励机制、开放的引人和用人机制。制定明确的人事、薪酬和经费管理等内部管理制度。建立市场化的决策机制和高效率的科技成果转化机制等。</w:t>
      </w:r>
    </w:p>
    <w:p w:rsidR="00577FF4" w:rsidRPr="00577FF4" w:rsidRDefault="00577FF4" w:rsidP="00577FF4">
      <w:pPr>
        <w:pStyle w:val="a3"/>
        <w:shd w:val="clear" w:color="auto" w:fill="FFFFFF"/>
        <w:spacing w:before="0" w:beforeAutospacing="0" w:after="150" w:afterAutospacing="0"/>
        <w:ind w:firstLine="480"/>
        <w:rPr>
          <w:rFonts w:ascii="仿宋" w:eastAsia="仿宋" w:hAnsi="仿宋" w:hint="eastAsia"/>
          <w:color w:val="333333"/>
          <w:sz w:val="32"/>
          <w:szCs w:val="32"/>
        </w:rPr>
      </w:pPr>
      <w:r w:rsidRPr="00577FF4">
        <w:rPr>
          <w:rFonts w:ascii="仿宋" w:eastAsia="仿宋" w:hAnsi="仿宋" w:hint="eastAsia"/>
          <w:color w:val="333333"/>
          <w:sz w:val="32"/>
          <w:szCs w:val="32"/>
        </w:rPr>
        <w:t>（四）具有结构相对合理稳定、研发能力较强的人才团队，常驻研发人员不少于10人，且科学研究类、技术创新类、研发服务类占职工总数比例分别不低于70%、50%和30%。博士学位或高级职称以上人员不低于研发人员总数30%（常驻研发人员及员工以全年实际工作超过90天计）。</w:t>
      </w:r>
    </w:p>
    <w:p w:rsidR="00577FF4" w:rsidRPr="00577FF4" w:rsidRDefault="00577FF4" w:rsidP="00577FF4">
      <w:pPr>
        <w:pStyle w:val="a3"/>
        <w:shd w:val="clear" w:color="auto" w:fill="FFFFFF"/>
        <w:spacing w:before="0" w:beforeAutospacing="0" w:after="150" w:afterAutospacing="0"/>
        <w:ind w:firstLine="480"/>
        <w:rPr>
          <w:rFonts w:ascii="仿宋" w:eastAsia="仿宋" w:hAnsi="仿宋" w:hint="eastAsia"/>
          <w:color w:val="333333"/>
          <w:sz w:val="32"/>
          <w:szCs w:val="32"/>
        </w:rPr>
      </w:pPr>
      <w:r w:rsidRPr="00577FF4">
        <w:rPr>
          <w:rFonts w:ascii="仿宋" w:eastAsia="仿宋" w:hAnsi="仿宋" w:hint="eastAsia"/>
          <w:color w:val="333333"/>
          <w:sz w:val="32"/>
          <w:szCs w:val="32"/>
        </w:rPr>
        <w:t>（五）具有相对稳定的收入来源。资方投入，技术开发、技术转让、技术服务、技术咨询收入，政府购买服务收入以及承接科研项目获得的经费收入总额占年收入总额的60%以上。</w:t>
      </w:r>
    </w:p>
    <w:p w:rsidR="00577FF4" w:rsidRPr="00577FF4" w:rsidRDefault="00577FF4" w:rsidP="00577FF4">
      <w:pPr>
        <w:pStyle w:val="a3"/>
        <w:shd w:val="clear" w:color="auto" w:fill="FFFFFF"/>
        <w:spacing w:before="0" w:beforeAutospacing="0" w:after="150" w:afterAutospacing="0"/>
        <w:ind w:firstLine="480"/>
        <w:rPr>
          <w:rFonts w:ascii="仿宋" w:eastAsia="仿宋" w:hAnsi="仿宋" w:hint="eastAsia"/>
          <w:color w:val="333333"/>
          <w:sz w:val="32"/>
          <w:szCs w:val="32"/>
        </w:rPr>
      </w:pPr>
      <w:r w:rsidRPr="00577FF4">
        <w:rPr>
          <w:rFonts w:ascii="仿宋" w:eastAsia="仿宋" w:hAnsi="仿宋" w:hint="eastAsia"/>
          <w:color w:val="333333"/>
          <w:sz w:val="32"/>
          <w:szCs w:val="32"/>
        </w:rPr>
        <w:t>（六）财务状况良好，上年度研究开发经费支出占年收入总额比例不低于30%。</w:t>
      </w:r>
    </w:p>
    <w:p w:rsidR="00577FF4" w:rsidRPr="00577FF4" w:rsidRDefault="00577FF4" w:rsidP="00577FF4">
      <w:pPr>
        <w:pStyle w:val="a3"/>
        <w:shd w:val="clear" w:color="auto" w:fill="FFFFFF"/>
        <w:spacing w:before="0" w:beforeAutospacing="0" w:after="150" w:afterAutospacing="0"/>
        <w:ind w:firstLine="480"/>
        <w:rPr>
          <w:rFonts w:ascii="仿宋" w:eastAsia="仿宋" w:hAnsi="仿宋" w:hint="eastAsia"/>
          <w:color w:val="333333"/>
          <w:sz w:val="32"/>
          <w:szCs w:val="32"/>
        </w:rPr>
      </w:pPr>
      <w:r w:rsidRPr="00577FF4">
        <w:rPr>
          <w:rFonts w:ascii="仿宋" w:eastAsia="仿宋" w:hAnsi="仿宋" w:hint="eastAsia"/>
          <w:color w:val="333333"/>
          <w:sz w:val="32"/>
          <w:szCs w:val="32"/>
        </w:rPr>
        <w:t>（七）具备开展研究、开发和试验所需的科研设施、科研仪器以及固定场地，科研用房500平方米以上，仪器设</w:t>
      </w:r>
      <w:r w:rsidRPr="00577FF4">
        <w:rPr>
          <w:rFonts w:ascii="仿宋" w:eastAsia="仿宋" w:hAnsi="仿宋" w:hint="eastAsia"/>
          <w:color w:val="333333"/>
          <w:sz w:val="32"/>
          <w:szCs w:val="32"/>
        </w:rPr>
        <w:lastRenderedPageBreak/>
        <w:t>备原值一般在500万元以上；研发服务类应拥有开展研发服务所必需的条件和设施。</w:t>
      </w:r>
    </w:p>
    <w:p w:rsidR="00577FF4" w:rsidRPr="00577FF4" w:rsidRDefault="00577FF4" w:rsidP="00577FF4">
      <w:pPr>
        <w:pStyle w:val="a3"/>
        <w:shd w:val="clear" w:color="auto" w:fill="FFFFFF"/>
        <w:spacing w:before="0" w:beforeAutospacing="0" w:after="150" w:afterAutospacing="0"/>
        <w:ind w:firstLine="480"/>
        <w:rPr>
          <w:rFonts w:ascii="仿宋" w:eastAsia="仿宋" w:hAnsi="仿宋" w:hint="eastAsia"/>
          <w:color w:val="333333"/>
          <w:sz w:val="32"/>
          <w:szCs w:val="32"/>
        </w:rPr>
      </w:pPr>
      <w:r w:rsidRPr="00577FF4">
        <w:rPr>
          <w:rFonts w:ascii="仿宋" w:eastAsia="仿宋" w:hAnsi="仿宋" w:hint="eastAsia"/>
          <w:color w:val="333333"/>
          <w:sz w:val="32"/>
          <w:szCs w:val="32"/>
        </w:rPr>
        <w:t>（八）举办单位（业务主管单位、出资人）</w:t>
      </w:r>
      <w:proofErr w:type="gramStart"/>
      <w:r w:rsidRPr="00577FF4">
        <w:rPr>
          <w:rFonts w:ascii="仿宋" w:eastAsia="仿宋" w:hAnsi="仿宋" w:hint="eastAsia"/>
          <w:color w:val="333333"/>
          <w:sz w:val="32"/>
          <w:szCs w:val="32"/>
        </w:rPr>
        <w:t>能为新型</w:t>
      </w:r>
      <w:proofErr w:type="gramEnd"/>
      <w:r w:rsidRPr="00577FF4">
        <w:rPr>
          <w:rFonts w:ascii="仿宋" w:eastAsia="仿宋" w:hAnsi="仿宋" w:hint="eastAsia"/>
          <w:color w:val="333333"/>
          <w:sz w:val="32"/>
          <w:szCs w:val="32"/>
        </w:rPr>
        <w:t>研发机构管理运行、研发创新提供保障。</w:t>
      </w:r>
    </w:p>
    <w:p w:rsidR="00577FF4" w:rsidRPr="00577FF4" w:rsidRDefault="00577FF4" w:rsidP="00577FF4">
      <w:pPr>
        <w:pStyle w:val="a3"/>
        <w:shd w:val="clear" w:color="auto" w:fill="FFFFFF"/>
        <w:spacing w:before="0" w:beforeAutospacing="0" w:after="150" w:afterAutospacing="0"/>
        <w:ind w:firstLine="480"/>
        <w:rPr>
          <w:rFonts w:ascii="仿宋" w:eastAsia="仿宋" w:hAnsi="仿宋" w:hint="eastAsia"/>
          <w:color w:val="333333"/>
          <w:sz w:val="32"/>
          <w:szCs w:val="32"/>
        </w:rPr>
      </w:pPr>
      <w:r w:rsidRPr="00577FF4">
        <w:rPr>
          <w:rFonts w:ascii="仿宋" w:eastAsia="仿宋" w:hAnsi="仿宋" w:hint="eastAsia"/>
          <w:color w:val="333333"/>
          <w:sz w:val="32"/>
          <w:szCs w:val="32"/>
        </w:rPr>
        <w:t>（九）主要从事生产制造、经营销售、教学教育、检验检测、园区管理等活动的单位暂不纳入新型研发机构范畴。</w:t>
      </w:r>
    </w:p>
    <w:p w:rsidR="00577FF4" w:rsidRPr="00577FF4" w:rsidRDefault="00577FF4" w:rsidP="00577FF4">
      <w:pPr>
        <w:pStyle w:val="a3"/>
        <w:shd w:val="clear" w:color="auto" w:fill="FFFFFF"/>
        <w:spacing w:before="0" w:beforeAutospacing="0" w:after="150" w:afterAutospacing="0"/>
        <w:ind w:firstLine="480"/>
        <w:rPr>
          <w:rFonts w:ascii="仿宋" w:eastAsia="仿宋" w:hAnsi="仿宋" w:hint="eastAsia"/>
          <w:color w:val="333333"/>
          <w:sz w:val="32"/>
          <w:szCs w:val="32"/>
        </w:rPr>
      </w:pPr>
      <w:r w:rsidRPr="00577FF4">
        <w:rPr>
          <w:rFonts w:ascii="仿宋" w:eastAsia="仿宋" w:hAnsi="仿宋" w:hint="eastAsia"/>
          <w:color w:val="333333"/>
          <w:sz w:val="32"/>
          <w:szCs w:val="32"/>
        </w:rPr>
        <w:t>（十）近两年来，未出现违法违规行为或严重失信行为。</w:t>
      </w:r>
    </w:p>
    <w:p w:rsidR="00577FF4" w:rsidRPr="00577FF4" w:rsidRDefault="00577FF4" w:rsidP="00577FF4">
      <w:pPr>
        <w:pStyle w:val="a3"/>
        <w:shd w:val="clear" w:color="auto" w:fill="FFFFFF"/>
        <w:spacing w:before="0" w:beforeAutospacing="0" w:after="0" w:afterAutospacing="0"/>
        <w:ind w:firstLine="480"/>
        <w:rPr>
          <w:rFonts w:ascii="仿宋" w:eastAsia="仿宋" w:hAnsi="仿宋" w:hint="eastAsia"/>
          <w:color w:val="333333"/>
          <w:sz w:val="32"/>
          <w:szCs w:val="32"/>
        </w:rPr>
      </w:pPr>
      <w:r w:rsidRPr="00577FF4">
        <w:rPr>
          <w:rStyle w:val="a4"/>
          <w:rFonts w:ascii="仿宋" w:eastAsia="仿宋" w:hAnsi="仿宋" w:hint="eastAsia"/>
          <w:color w:val="333333"/>
          <w:sz w:val="32"/>
          <w:szCs w:val="32"/>
        </w:rPr>
        <w:t>五、管理运行机制</w:t>
      </w:r>
    </w:p>
    <w:p w:rsidR="00577FF4" w:rsidRPr="00577FF4" w:rsidRDefault="00577FF4" w:rsidP="00577FF4">
      <w:pPr>
        <w:pStyle w:val="a3"/>
        <w:shd w:val="clear" w:color="auto" w:fill="FFFFFF"/>
        <w:spacing w:before="0" w:beforeAutospacing="0" w:after="150" w:afterAutospacing="0"/>
        <w:ind w:firstLine="480"/>
        <w:rPr>
          <w:rFonts w:ascii="仿宋" w:eastAsia="仿宋" w:hAnsi="仿宋" w:hint="eastAsia"/>
          <w:color w:val="333333"/>
          <w:sz w:val="32"/>
          <w:szCs w:val="32"/>
        </w:rPr>
      </w:pPr>
      <w:r w:rsidRPr="00577FF4">
        <w:rPr>
          <w:rFonts w:ascii="仿宋" w:eastAsia="仿宋" w:hAnsi="仿宋" w:hint="eastAsia"/>
          <w:color w:val="333333"/>
          <w:sz w:val="32"/>
          <w:szCs w:val="32"/>
        </w:rPr>
        <w:t>（一）促进新型研发机构发展，要突出体制机制创新，强化政策引导保障，注重激励约束并举，调动社会各方参与。通过发展新型研发机构，进一步优化科研力量布局，强化产业技术供给，促进科技成果转移转化，推动科技创新和经济社会发展深度融合。</w:t>
      </w:r>
    </w:p>
    <w:p w:rsidR="00577FF4" w:rsidRPr="00577FF4" w:rsidRDefault="00577FF4" w:rsidP="00577FF4">
      <w:pPr>
        <w:pStyle w:val="a3"/>
        <w:shd w:val="clear" w:color="auto" w:fill="FFFFFF"/>
        <w:spacing w:before="0" w:beforeAutospacing="0" w:after="150" w:afterAutospacing="0"/>
        <w:ind w:firstLine="480"/>
        <w:rPr>
          <w:rFonts w:ascii="仿宋" w:eastAsia="仿宋" w:hAnsi="仿宋" w:hint="eastAsia"/>
          <w:color w:val="333333"/>
          <w:sz w:val="32"/>
          <w:szCs w:val="32"/>
        </w:rPr>
      </w:pPr>
      <w:r w:rsidRPr="00577FF4">
        <w:rPr>
          <w:rFonts w:ascii="仿宋" w:eastAsia="仿宋" w:hAnsi="仿宋" w:hint="eastAsia"/>
          <w:color w:val="333333"/>
          <w:sz w:val="32"/>
          <w:szCs w:val="32"/>
        </w:rPr>
        <w:t>（二）发展新型研发机构，坚持“谁举办、谁负责，谁设立、谁撤销”的原则。举办单位（业务主管单位、出资人）应当为新型研发机构建设运行、研发创新提供保障，引导新型研发机构聚焦科学研究、技术创新和研发服务，避免功能定位泛化，防止向其他领域扩张。</w:t>
      </w:r>
    </w:p>
    <w:p w:rsidR="00577FF4" w:rsidRPr="00577FF4" w:rsidRDefault="00577FF4" w:rsidP="00577FF4">
      <w:pPr>
        <w:pStyle w:val="a3"/>
        <w:shd w:val="clear" w:color="auto" w:fill="FFFFFF"/>
        <w:spacing w:before="0" w:beforeAutospacing="0" w:after="150" w:afterAutospacing="0"/>
        <w:ind w:firstLine="480"/>
        <w:rPr>
          <w:rFonts w:ascii="仿宋" w:eastAsia="仿宋" w:hAnsi="仿宋" w:hint="eastAsia"/>
          <w:color w:val="333333"/>
          <w:sz w:val="32"/>
          <w:szCs w:val="32"/>
        </w:rPr>
      </w:pPr>
      <w:r w:rsidRPr="00577FF4">
        <w:rPr>
          <w:rFonts w:ascii="仿宋" w:eastAsia="仿宋" w:hAnsi="仿宋" w:hint="eastAsia"/>
          <w:color w:val="333333"/>
          <w:sz w:val="32"/>
          <w:szCs w:val="32"/>
        </w:rPr>
        <w:lastRenderedPageBreak/>
        <w:t>（三）由高校、科研院所创新创业团队与国有资本投资平台、社会资本等合作共建的新型研发机构，鼓励创新创业团队人员现金入股并控股，支持高校、科研院所以技术成果和相关知识产权投资入股或选择技术成熟、产业化前景良好的项目，以团队、技术、资金、资产捆绑的形式进行组建。</w:t>
      </w:r>
    </w:p>
    <w:p w:rsidR="00577FF4" w:rsidRPr="00577FF4" w:rsidRDefault="00577FF4" w:rsidP="00577FF4">
      <w:pPr>
        <w:pStyle w:val="a3"/>
        <w:shd w:val="clear" w:color="auto" w:fill="FFFFFF"/>
        <w:spacing w:before="0" w:beforeAutospacing="0" w:after="150" w:afterAutospacing="0"/>
        <w:ind w:firstLine="480"/>
        <w:rPr>
          <w:rFonts w:ascii="仿宋" w:eastAsia="仿宋" w:hAnsi="仿宋" w:hint="eastAsia"/>
          <w:color w:val="333333"/>
          <w:sz w:val="32"/>
          <w:szCs w:val="32"/>
        </w:rPr>
      </w:pPr>
      <w:r w:rsidRPr="00577FF4">
        <w:rPr>
          <w:rFonts w:ascii="仿宋" w:eastAsia="仿宋" w:hAnsi="仿宋" w:hint="eastAsia"/>
          <w:color w:val="333333"/>
          <w:sz w:val="32"/>
          <w:szCs w:val="32"/>
        </w:rPr>
        <w:t>（四）多元投资设立的新型研发机构，原则上应实行理事会、董事会（以下简称“理事会”）决策制和院长、所长、总经理（以下简称“院所长”）负责制，根据出资人协议制定章程，依照章程管理运行。</w:t>
      </w:r>
    </w:p>
    <w:p w:rsidR="00577FF4" w:rsidRPr="00577FF4" w:rsidRDefault="00577FF4" w:rsidP="00577FF4">
      <w:pPr>
        <w:pStyle w:val="a3"/>
        <w:shd w:val="clear" w:color="auto" w:fill="FFFFFF"/>
        <w:spacing w:before="0" w:beforeAutospacing="0" w:after="150" w:afterAutospacing="0"/>
        <w:ind w:firstLine="480"/>
        <w:rPr>
          <w:rFonts w:ascii="仿宋" w:eastAsia="仿宋" w:hAnsi="仿宋" w:hint="eastAsia"/>
          <w:color w:val="333333"/>
          <w:sz w:val="32"/>
          <w:szCs w:val="32"/>
        </w:rPr>
      </w:pPr>
      <w:r w:rsidRPr="00577FF4">
        <w:rPr>
          <w:rFonts w:ascii="仿宋" w:eastAsia="仿宋" w:hAnsi="仿宋" w:hint="eastAsia"/>
          <w:color w:val="333333"/>
          <w:sz w:val="32"/>
          <w:szCs w:val="32"/>
        </w:rPr>
        <w:t>1.章程应明确理事会的职责、组成、产生机制，理事长和理事的产生、任职资格，主要经费来源和业务范围，主营业务收益管理以及政府支持的资源类收益的分配机制等。</w:t>
      </w:r>
    </w:p>
    <w:p w:rsidR="00577FF4" w:rsidRPr="00577FF4" w:rsidRDefault="00577FF4" w:rsidP="00577FF4">
      <w:pPr>
        <w:pStyle w:val="a3"/>
        <w:shd w:val="clear" w:color="auto" w:fill="FFFFFF"/>
        <w:spacing w:before="0" w:beforeAutospacing="0" w:after="150" w:afterAutospacing="0"/>
        <w:ind w:firstLine="480"/>
        <w:rPr>
          <w:rFonts w:ascii="仿宋" w:eastAsia="仿宋" w:hAnsi="仿宋" w:hint="eastAsia"/>
          <w:color w:val="333333"/>
          <w:sz w:val="32"/>
          <w:szCs w:val="32"/>
        </w:rPr>
      </w:pPr>
      <w:r w:rsidRPr="00577FF4">
        <w:rPr>
          <w:rFonts w:ascii="仿宋" w:eastAsia="仿宋" w:hAnsi="仿宋" w:hint="eastAsia"/>
          <w:color w:val="333333"/>
          <w:sz w:val="32"/>
          <w:szCs w:val="32"/>
        </w:rPr>
        <w:t>2.理事会成员原则上应包括出资方、产业界、行业领域专家以及本机构代表等。理事会负责制</w:t>
      </w:r>
      <w:proofErr w:type="gramStart"/>
      <w:r w:rsidRPr="00577FF4">
        <w:rPr>
          <w:rFonts w:ascii="仿宋" w:eastAsia="仿宋" w:hAnsi="仿宋" w:hint="eastAsia"/>
          <w:color w:val="333333"/>
          <w:sz w:val="32"/>
          <w:szCs w:val="32"/>
        </w:rPr>
        <w:t>定修改</w:t>
      </w:r>
      <w:proofErr w:type="gramEnd"/>
      <w:r w:rsidRPr="00577FF4">
        <w:rPr>
          <w:rFonts w:ascii="仿宋" w:eastAsia="仿宋" w:hAnsi="仿宋" w:hint="eastAsia"/>
          <w:color w:val="333333"/>
          <w:sz w:val="32"/>
          <w:szCs w:val="32"/>
        </w:rPr>
        <w:t>章程、审定发展规划、年度工作计划、财务预算决算、薪酬分配等重大事项。</w:t>
      </w:r>
    </w:p>
    <w:p w:rsidR="00577FF4" w:rsidRPr="00577FF4" w:rsidRDefault="00577FF4" w:rsidP="00577FF4">
      <w:pPr>
        <w:pStyle w:val="a3"/>
        <w:shd w:val="clear" w:color="auto" w:fill="FFFFFF"/>
        <w:spacing w:before="0" w:beforeAutospacing="0" w:after="150" w:afterAutospacing="0"/>
        <w:ind w:firstLine="480"/>
        <w:rPr>
          <w:rFonts w:ascii="仿宋" w:eastAsia="仿宋" w:hAnsi="仿宋" w:hint="eastAsia"/>
          <w:color w:val="333333"/>
          <w:sz w:val="32"/>
          <w:szCs w:val="32"/>
        </w:rPr>
      </w:pPr>
      <w:r w:rsidRPr="00577FF4">
        <w:rPr>
          <w:rFonts w:ascii="仿宋" w:eastAsia="仿宋" w:hAnsi="仿宋" w:hint="eastAsia"/>
          <w:color w:val="333333"/>
          <w:sz w:val="32"/>
          <w:szCs w:val="32"/>
        </w:rPr>
        <w:t>3.法定代表人一般由院所长担任。院所长全面负责科研业务和日常管理工作，推动内控管理和监督，执行理事会决议，对理事会负责。</w:t>
      </w:r>
    </w:p>
    <w:p w:rsidR="00577FF4" w:rsidRPr="00577FF4" w:rsidRDefault="00577FF4" w:rsidP="00577FF4">
      <w:pPr>
        <w:pStyle w:val="a3"/>
        <w:shd w:val="clear" w:color="auto" w:fill="FFFFFF"/>
        <w:spacing w:before="0" w:beforeAutospacing="0" w:after="150" w:afterAutospacing="0"/>
        <w:ind w:firstLine="480"/>
        <w:rPr>
          <w:rFonts w:ascii="仿宋" w:eastAsia="仿宋" w:hAnsi="仿宋" w:hint="eastAsia"/>
          <w:color w:val="333333"/>
          <w:sz w:val="32"/>
          <w:szCs w:val="32"/>
        </w:rPr>
      </w:pPr>
      <w:r w:rsidRPr="00577FF4">
        <w:rPr>
          <w:rFonts w:ascii="仿宋" w:eastAsia="仿宋" w:hAnsi="仿宋" w:hint="eastAsia"/>
          <w:color w:val="333333"/>
          <w:sz w:val="32"/>
          <w:szCs w:val="32"/>
        </w:rPr>
        <w:lastRenderedPageBreak/>
        <w:t>4.建立咨询委员会，就机构发展战略、重大科学技术问题、科研诚信和科研伦理等开展咨询。</w:t>
      </w:r>
    </w:p>
    <w:p w:rsidR="00577FF4" w:rsidRPr="00577FF4" w:rsidRDefault="00577FF4" w:rsidP="00577FF4">
      <w:pPr>
        <w:pStyle w:val="a3"/>
        <w:shd w:val="clear" w:color="auto" w:fill="FFFFFF"/>
        <w:spacing w:before="0" w:beforeAutospacing="0" w:after="150" w:afterAutospacing="0"/>
        <w:ind w:firstLine="480"/>
        <w:rPr>
          <w:rFonts w:ascii="仿宋" w:eastAsia="仿宋" w:hAnsi="仿宋" w:hint="eastAsia"/>
          <w:color w:val="333333"/>
          <w:sz w:val="32"/>
          <w:szCs w:val="32"/>
        </w:rPr>
      </w:pPr>
      <w:r w:rsidRPr="00577FF4">
        <w:rPr>
          <w:rFonts w:ascii="仿宋" w:eastAsia="仿宋" w:hAnsi="仿宋" w:hint="eastAsia"/>
          <w:color w:val="333333"/>
          <w:sz w:val="32"/>
          <w:szCs w:val="32"/>
        </w:rPr>
        <w:t>（五）新型研发机构应当建立科学化的研发组织体系和内部管理制度，根据科学研究、技术创新和研发服务的实际需要，自主确定研发选题，动态设置研发单元，灵活配置科研人员、组织研发团队、调配科研设备。</w:t>
      </w:r>
    </w:p>
    <w:p w:rsidR="00577FF4" w:rsidRPr="00577FF4" w:rsidRDefault="00577FF4" w:rsidP="00577FF4">
      <w:pPr>
        <w:pStyle w:val="a3"/>
        <w:shd w:val="clear" w:color="auto" w:fill="FFFFFF"/>
        <w:spacing w:before="0" w:beforeAutospacing="0" w:after="150" w:afterAutospacing="0"/>
        <w:ind w:firstLine="480"/>
        <w:rPr>
          <w:rFonts w:ascii="仿宋" w:eastAsia="仿宋" w:hAnsi="仿宋" w:hint="eastAsia"/>
          <w:color w:val="333333"/>
          <w:sz w:val="32"/>
          <w:szCs w:val="32"/>
        </w:rPr>
      </w:pPr>
      <w:r w:rsidRPr="00577FF4">
        <w:rPr>
          <w:rFonts w:ascii="仿宋" w:eastAsia="仿宋" w:hAnsi="仿宋" w:hint="eastAsia"/>
          <w:color w:val="333333"/>
          <w:sz w:val="32"/>
          <w:szCs w:val="32"/>
        </w:rPr>
        <w:t>（六）新型研发机构应当采用市场化的用人机制、薪酬制度，充分发挥市场机制在配置创新资源中的决定性作用，自主面向社会招聘人员，对标市场化薪酬合理确定职工工资水平，建设与创新能力和创新绩效相匹配的收入分配机制。</w:t>
      </w:r>
    </w:p>
    <w:p w:rsidR="00577FF4" w:rsidRPr="00577FF4" w:rsidRDefault="00577FF4" w:rsidP="00577FF4">
      <w:pPr>
        <w:pStyle w:val="a3"/>
        <w:shd w:val="clear" w:color="auto" w:fill="FFFFFF"/>
        <w:spacing w:before="0" w:beforeAutospacing="0" w:after="150" w:afterAutospacing="0"/>
        <w:ind w:firstLine="480"/>
        <w:rPr>
          <w:rFonts w:ascii="仿宋" w:eastAsia="仿宋" w:hAnsi="仿宋" w:hint="eastAsia"/>
          <w:color w:val="333333"/>
          <w:sz w:val="32"/>
          <w:szCs w:val="32"/>
        </w:rPr>
      </w:pPr>
      <w:r w:rsidRPr="00577FF4">
        <w:rPr>
          <w:rFonts w:ascii="仿宋" w:eastAsia="仿宋" w:hAnsi="仿宋" w:hint="eastAsia"/>
          <w:color w:val="333333"/>
          <w:sz w:val="32"/>
          <w:szCs w:val="32"/>
        </w:rPr>
        <w:t>（七）新型研发机构要加强党的建设。根据《中国共产党章程》规定，设立党的组织，实行属地化管理，充分发挥党组织战斗堡垒作用，强化政治引领，切实保证党的领导贯彻落实到位。</w:t>
      </w:r>
    </w:p>
    <w:p w:rsidR="00577FF4" w:rsidRPr="00577FF4" w:rsidRDefault="00577FF4" w:rsidP="00577FF4">
      <w:pPr>
        <w:pStyle w:val="a3"/>
        <w:shd w:val="clear" w:color="auto" w:fill="FFFFFF"/>
        <w:spacing w:before="0" w:beforeAutospacing="0" w:after="0" w:afterAutospacing="0"/>
        <w:ind w:firstLine="480"/>
        <w:rPr>
          <w:rFonts w:ascii="仿宋" w:eastAsia="仿宋" w:hAnsi="仿宋" w:hint="eastAsia"/>
          <w:color w:val="333333"/>
          <w:sz w:val="32"/>
          <w:szCs w:val="32"/>
        </w:rPr>
      </w:pPr>
      <w:r w:rsidRPr="00577FF4">
        <w:rPr>
          <w:rStyle w:val="a4"/>
          <w:rFonts w:ascii="仿宋" w:eastAsia="仿宋" w:hAnsi="仿宋" w:hint="eastAsia"/>
          <w:color w:val="333333"/>
          <w:sz w:val="32"/>
          <w:szCs w:val="32"/>
        </w:rPr>
        <w:t>六、备案程序</w:t>
      </w:r>
    </w:p>
    <w:p w:rsidR="00577FF4" w:rsidRPr="00577FF4" w:rsidRDefault="00577FF4" w:rsidP="00577FF4">
      <w:pPr>
        <w:pStyle w:val="a3"/>
        <w:shd w:val="clear" w:color="auto" w:fill="FFFFFF"/>
        <w:spacing w:before="0" w:beforeAutospacing="0" w:after="150" w:afterAutospacing="0"/>
        <w:ind w:firstLine="480"/>
        <w:rPr>
          <w:rFonts w:ascii="仿宋" w:eastAsia="仿宋" w:hAnsi="仿宋" w:hint="eastAsia"/>
          <w:color w:val="333333"/>
          <w:sz w:val="32"/>
          <w:szCs w:val="32"/>
        </w:rPr>
      </w:pPr>
      <w:r w:rsidRPr="00577FF4">
        <w:rPr>
          <w:rFonts w:ascii="仿宋" w:eastAsia="仿宋" w:hAnsi="仿宋" w:hint="eastAsia"/>
          <w:color w:val="333333"/>
          <w:sz w:val="32"/>
          <w:szCs w:val="32"/>
        </w:rPr>
        <w:t>（一）发布通知。省科技厅发布组织山东省新型研发机构备案的通知，申请单位登录山东省科技云平台，按提示要求填写相关信息并上传佐证材料。</w:t>
      </w:r>
    </w:p>
    <w:p w:rsidR="00577FF4" w:rsidRPr="00577FF4" w:rsidRDefault="00577FF4" w:rsidP="00577FF4">
      <w:pPr>
        <w:pStyle w:val="a3"/>
        <w:shd w:val="clear" w:color="auto" w:fill="FFFFFF"/>
        <w:spacing w:before="0" w:beforeAutospacing="0" w:after="150" w:afterAutospacing="0"/>
        <w:ind w:firstLine="480"/>
        <w:rPr>
          <w:rFonts w:ascii="仿宋" w:eastAsia="仿宋" w:hAnsi="仿宋" w:hint="eastAsia"/>
          <w:color w:val="333333"/>
          <w:sz w:val="32"/>
          <w:szCs w:val="32"/>
        </w:rPr>
      </w:pPr>
      <w:r w:rsidRPr="00577FF4">
        <w:rPr>
          <w:rFonts w:ascii="仿宋" w:eastAsia="仿宋" w:hAnsi="仿宋" w:hint="eastAsia"/>
          <w:color w:val="333333"/>
          <w:sz w:val="32"/>
          <w:szCs w:val="32"/>
        </w:rPr>
        <w:t>（二）各市推荐。各市科技局对申请表进行初审，对材料的完整性与规范性进行审核并提出推荐意见。通过初审</w:t>
      </w:r>
      <w:r w:rsidRPr="00577FF4">
        <w:rPr>
          <w:rFonts w:ascii="仿宋" w:eastAsia="仿宋" w:hAnsi="仿宋" w:hint="eastAsia"/>
          <w:color w:val="333333"/>
          <w:sz w:val="32"/>
          <w:szCs w:val="32"/>
        </w:rPr>
        <w:lastRenderedPageBreak/>
        <w:t>后，申请单位在线打印纸质材料，并由市科技局汇总后报省科技厅。</w:t>
      </w:r>
    </w:p>
    <w:p w:rsidR="00577FF4" w:rsidRPr="00577FF4" w:rsidRDefault="00577FF4" w:rsidP="00577FF4">
      <w:pPr>
        <w:pStyle w:val="a3"/>
        <w:shd w:val="clear" w:color="auto" w:fill="FFFFFF"/>
        <w:spacing w:before="0" w:beforeAutospacing="0" w:after="150" w:afterAutospacing="0"/>
        <w:ind w:firstLine="480"/>
        <w:rPr>
          <w:rFonts w:ascii="仿宋" w:eastAsia="仿宋" w:hAnsi="仿宋" w:hint="eastAsia"/>
          <w:color w:val="333333"/>
          <w:sz w:val="32"/>
          <w:szCs w:val="32"/>
        </w:rPr>
      </w:pPr>
      <w:r w:rsidRPr="00577FF4">
        <w:rPr>
          <w:rFonts w:ascii="仿宋" w:eastAsia="仿宋" w:hAnsi="仿宋" w:hint="eastAsia"/>
          <w:color w:val="333333"/>
          <w:sz w:val="32"/>
          <w:szCs w:val="32"/>
        </w:rPr>
        <w:t>（三）备案审查。省科技厅对申报材料进行形式审查，提出现场考察名单；省科技厅组织专家或委托第三方机构对进入现场考察的研发机构进行考察论证，并提出现场考察意见。</w:t>
      </w:r>
    </w:p>
    <w:p w:rsidR="00577FF4" w:rsidRPr="00577FF4" w:rsidRDefault="00577FF4" w:rsidP="00577FF4">
      <w:pPr>
        <w:pStyle w:val="a3"/>
        <w:shd w:val="clear" w:color="auto" w:fill="FFFFFF"/>
        <w:spacing w:before="0" w:beforeAutospacing="0" w:after="150" w:afterAutospacing="0"/>
        <w:ind w:firstLine="480"/>
        <w:rPr>
          <w:rFonts w:ascii="仿宋" w:eastAsia="仿宋" w:hAnsi="仿宋" w:hint="eastAsia"/>
          <w:color w:val="333333"/>
          <w:sz w:val="32"/>
          <w:szCs w:val="32"/>
        </w:rPr>
      </w:pPr>
      <w:r w:rsidRPr="00577FF4">
        <w:rPr>
          <w:rFonts w:ascii="仿宋" w:eastAsia="仿宋" w:hAnsi="仿宋" w:hint="eastAsia"/>
          <w:color w:val="333333"/>
          <w:sz w:val="32"/>
          <w:szCs w:val="32"/>
        </w:rPr>
        <w:t>（四）结果公示。省科技厅根据现场考察意见，提出备案意见，对拟备案的新型研发机构进行公示。公示无异议且经厅长办公会审议通过后，发布新型研发机构备案名单。</w:t>
      </w:r>
    </w:p>
    <w:p w:rsidR="00E958FD" w:rsidRPr="00577FF4" w:rsidRDefault="00E958FD">
      <w:pPr>
        <w:rPr>
          <w:rFonts w:ascii="仿宋" w:eastAsia="仿宋" w:hAnsi="仿宋"/>
          <w:sz w:val="32"/>
          <w:szCs w:val="32"/>
        </w:rPr>
      </w:pPr>
    </w:p>
    <w:sectPr w:rsidR="00E958FD" w:rsidRPr="00577F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FF4"/>
    <w:rsid w:val="00577FF4"/>
    <w:rsid w:val="00E95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72BE75-20DD-424F-96EE-2756B586D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577FF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7FF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77FF4"/>
    <w:rPr>
      <w:b/>
      <w:bCs/>
    </w:rPr>
  </w:style>
  <w:style w:type="character" w:customStyle="1" w:styleId="3Char">
    <w:name w:val="标题 3 Char"/>
    <w:basedOn w:val="a0"/>
    <w:link w:val="3"/>
    <w:uiPriority w:val="9"/>
    <w:rsid w:val="00577FF4"/>
    <w:rPr>
      <w:rFonts w:ascii="宋体" w:eastAsia="宋体" w:hAnsi="宋体" w:cs="宋体"/>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796465">
      <w:bodyDiv w:val="1"/>
      <w:marLeft w:val="0"/>
      <w:marRight w:val="0"/>
      <w:marTop w:val="0"/>
      <w:marBottom w:val="0"/>
      <w:divBdr>
        <w:top w:val="none" w:sz="0" w:space="0" w:color="auto"/>
        <w:left w:val="none" w:sz="0" w:space="0" w:color="auto"/>
        <w:bottom w:val="none" w:sz="0" w:space="0" w:color="auto"/>
        <w:right w:val="none" w:sz="0" w:space="0" w:color="auto"/>
      </w:divBdr>
    </w:div>
    <w:div w:id="1851675518">
      <w:bodyDiv w:val="1"/>
      <w:marLeft w:val="0"/>
      <w:marRight w:val="0"/>
      <w:marTop w:val="0"/>
      <w:marBottom w:val="0"/>
      <w:divBdr>
        <w:top w:val="none" w:sz="0" w:space="0" w:color="auto"/>
        <w:left w:val="none" w:sz="0" w:space="0" w:color="auto"/>
        <w:bottom w:val="none" w:sz="0" w:space="0" w:color="auto"/>
        <w:right w:val="none" w:sz="0" w:space="0" w:color="auto"/>
      </w:divBdr>
    </w:div>
    <w:div w:id="204367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470</Words>
  <Characters>2681</Characters>
  <Application>Microsoft Office Word</Application>
  <DocSecurity>0</DocSecurity>
  <Lines>22</Lines>
  <Paragraphs>6</Paragraphs>
  <ScaleCrop>false</ScaleCrop>
  <Company/>
  <LinksUpToDate>false</LinksUpToDate>
  <CharactersWithSpaces>3145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2021-04-26T02:45:00Z</dcterms:created>
  <dcterms:modified xsi:type="dcterms:W3CDTF">2021-04-26T02:48:00Z</dcterms:modified>
</cp:coreProperties>
</file>