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530D0">
      <w:pPr>
        <w:spacing w:line="640" w:lineRule="exact"/>
        <w:ind w:left="602" w:hanging="602" w:hangingChars="1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60"/>
          <w:szCs w:val="60"/>
        </w:rPr>
        <w:t>济   南   市   商   务   局</w:t>
      </w:r>
    </w:p>
    <w:p w14:paraId="68F24F77">
      <w:pPr>
        <w:spacing w:line="640" w:lineRule="exact"/>
        <w:rPr>
          <w:rFonts w:hint="eastAsia" w:ascii="方正小标宋简体" w:eastAsia="方正小标宋简体"/>
          <w:color w:val="FF0000"/>
          <w:sz w:val="44"/>
          <w:szCs w:val="44"/>
        </w:rPr>
      </w:pPr>
      <w:r>
        <w:rPr>
          <w:color w:val="FF0000"/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133985</wp:posOffset>
                </wp:positionV>
                <wp:extent cx="553402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95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.45pt;margin-top:10.55pt;height:0.75pt;width:435.75pt;z-index:251659264;mso-width-relative:page;mso-height-relative:page;" filled="f" stroked="t" coordsize="21600,21600" o:gfxdata="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gO8e9gAAAAIAQAADwAAAAAAAAABACAAAAAiAAAAZHJz&#10;L2Rvd25yZXYueG1sUEsBAhQAFAAAAAgAh07iQHRn834EAgAA/AMAAA4AAAAAAAAAAQAgAAAAJwEA&#10;AGRycy9lMm9Eb2MueG1sUEsFBgAAAAAGAAYAWQEAAJ0FAAAAAA==&#10;">
                <v:fill on="f" focussize="0,0"/>
                <v:stroke weight="1.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84"/>
        </w:rPr>
        <w:t xml:space="preserve">  </w:t>
      </w:r>
    </w:p>
    <w:p w14:paraId="3D7BD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简体" w:hAnsi="微软雅黑" w:eastAsia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关于开展</w:t>
      </w:r>
      <w:r>
        <w:rPr>
          <w:rFonts w:hint="eastAsia" w:ascii="方正小标宋简体" w:hAnsi="微软雅黑" w:eastAsia="方正小标宋简体"/>
          <w:spacing w:val="-20"/>
          <w:kern w:val="0"/>
          <w:sz w:val="44"/>
          <w:szCs w:val="44"/>
        </w:rPr>
        <w:t>厨房、家居用品类</w:t>
      </w:r>
    </w:p>
    <w:p w14:paraId="0D408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简体" w:hAnsi="微软雅黑" w:eastAsia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/>
          <w:spacing w:val="-20"/>
          <w:kern w:val="0"/>
          <w:sz w:val="44"/>
          <w:szCs w:val="44"/>
        </w:rPr>
        <w:t>和家装、居家适老化改造、智能家居类</w:t>
      </w:r>
    </w:p>
    <w:p w14:paraId="6A65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消费品以旧换新商家报名的通知</w:t>
      </w:r>
    </w:p>
    <w:p w14:paraId="0451701F">
      <w:pPr>
        <w:spacing w:after="0"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0D498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各区县（功能区）商务主管部门：</w:t>
      </w:r>
    </w:p>
    <w:p w14:paraId="6A319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hAnsi="Helvetica" w:eastAsia="仿宋_GB2312" w:cs="宋体"/>
          <w:kern w:val="0"/>
          <w:sz w:val="32"/>
          <w:szCs w:val="32"/>
        </w:rPr>
      </w:pPr>
      <w:r>
        <w:rPr>
          <w:rFonts w:hint="eastAsia" w:ascii="仿宋_GB2312" w:hAnsi="Helvetica" w:eastAsia="仿宋_GB2312" w:cs="宋体"/>
          <w:kern w:val="0"/>
          <w:sz w:val="32"/>
          <w:szCs w:val="32"/>
        </w:rPr>
        <w:t>为全面贯彻党的二十大和二十届二中、三中全会精神，认真落实党中央、国务院决策部署，根据《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山东省商务厅等8部门关于印发＜山东省推动家装厨卫“焕新”和智能家居消费实施方案＞》等</w:t>
      </w:r>
      <w:r>
        <w:rPr>
          <w:rFonts w:ascii="仿宋_GB2312" w:hAnsi="Arial" w:eastAsia="仿宋_GB2312" w:cs="Arial"/>
          <w:kern w:val="0"/>
          <w:sz w:val="32"/>
          <w:szCs w:val="32"/>
        </w:rPr>
        <w:t>文件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要求，</w:t>
      </w:r>
      <w:r>
        <w:rPr>
          <w:rFonts w:hint="eastAsia" w:ascii="仿宋_GB2312" w:hAnsi="Helvetica" w:eastAsia="仿宋_GB2312" w:cs="宋体"/>
          <w:kern w:val="0"/>
          <w:sz w:val="32"/>
          <w:szCs w:val="32"/>
        </w:rPr>
        <w:t>在济南市范围开展家装厨卫、</w:t>
      </w:r>
      <w:r>
        <w:rPr>
          <w:rFonts w:ascii="仿宋_GB2312" w:hAnsi="Helvetica" w:eastAsia="仿宋_GB2312" w:cs="宋体"/>
          <w:kern w:val="0"/>
          <w:sz w:val="32"/>
          <w:szCs w:val="32"/>
        </w:rPr>
        <w:t>家居</w:t>
      </w:r>
      <w:r>
        <w:rPr>
          <w:rFonts w:hint="eastAsia" w:ascii="仿宋_GB2312" w:hAnsi="Helvetica" w:eastAsia="仿宋_GB2312" w:cs="宋体"/>
          <w:kern w:val="0"/>
          <w:sz w:val="32"/>
          <w:szCs w:val="32"/>
        </w:rPr>
        <w:t>“焕新”活动。</w:t>
      </w:r>
    </w:p>
    <w:p w14:paraId="662D1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一、补贴产品范围</w:t>
      </w:r>
    </w:p>
    <w:p w14:paraId="6EC50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（一）厨房、家居类包含：</w:t>
      </w:r>
      <w:r>
        <w:rPr>
          <w:rFonts w:hint="eastAsia" w:ascii="仿宋_GB2312" w:eastAsia="仿宋_GB2312"/>
          <w:sz w:val="32"/>
          <w:szCs w:val="32"/>
        </w:rPr>
        <w:t>洗碗机、蒸烤一体机（含蒸烤箱、蒸箱、烤箱、微波炉）、净水器（含直饮机、净水机、软水机）、垃圾处理器、多功能料理机（含咖啡机、破壁料理机）、扫地机机器人（含洗地机、洗拖一体机）。</w:t>
      </w:r>
    </w:p>
    <w:p w14:paraId="732DF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（二）家装、居家适老化改造、智能家居类包含：</w:t>
      </w:r>
      <w:r>
        <w:rPr>
          <w:rFonts w:hint="eastAsia" w:ascii="仿宋_GB2312" w:eastAsia="仿宋_GB2312"/>
          <w:sz w:val="32"/>
          <w:szCs w:val="32"/>
        </w:rPr>
        <w:t>门（含门套）、窗（含窗套）、木地板、瓷砖、乳胶漆、护理床（含电动护理床）、轮椅（含电动轮椅）、智能门锁、智能晾衣架、智能床（含智能床垫）、智能座椅（含智能按摩椅）、智能马桶（含智能马桶盖）。</w:t>
      </w:r>
    </w:p>
    <w:p w14:paraId="1127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二、报名要求及流程</w:t>
      </w:r>
    </w:p>
    <w:p w14:paraId="72C79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详见附件1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，其中：</w:t>
      </w:r>
    </w:p>
    <w:p w14:paraId="25685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jc w:val="both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（一）销售以下品类的企业按照附件1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附件4</w:t>
      </w:r>
      <w:r>
        <w:rPr>
          <w:rFonts w:hint="eastAsia" w:ascii="仿宋_GB2312" w:eastAsia="仿宋_GB2312"/>
          <w:b/>
          <w:bCs/>
          <w:sz w:val="32"/>
          <w:szCs w:val="32"/>
        </w:rPr>
        <w:t>的要求和流程填写：</w:t>
      </w:r>
    </w:p>
    <w:p w14:paraId="0EF68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1.洗碗机</w:t>
      </w:r>
    </w:p>
    <w:p w14:paraId="3230B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2.蒸烤一体机（含蒸烤箱、蒸箱、烤箱、微波炉）</w:t>
      </w:r>
    </w:p>
    <w:p w14:paraId="4DDF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.净水器（含直饮机、净水机、软水机）</w:t>
      </w:r>
    </w:p>
    <w:p w14:paraId="60993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.垃圾处理器</w:t>
      </w:r>
    </w:p>
    <w:p w14:paraId="349EB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.多功能料理机（含咖啡机、破壁料理机）</w:t>
      </w:r>
    </w:p>
    <w:p w14:paraId="49DE1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.扫地机机器人（含洗地机、洗拖一体机）</w:t>
      </w:r>
    </w:p>
    <w:p w14:paraId="353D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82" w:firstLineChars="150"/>
        <w:jc w:val="both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（二）销售以下品类的企业按照附件2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附件3、附件4</w:t>
      </w:r>
      <w:r>
        <w:rPr>
          <w:rFonts w:hint="eastAsia" w:ascii="仿宋_GB2312" w:eastAsia="仿宋_GB2312"/>
          <w:b/>
          <w:bCs/>
          <w:sz w:val="32"/>
          <w:szCs w:val="32"/>
        </w:rPr>
        <w:t>的要求和流程填写：</w:t>
      </w:r>
    </w:p>
    <w:p w14:paraId="0D199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1.门（含门套）、窗（含窗套）、木地板、瓷砖、乳胶漆</w:t>
      </w:r>
    </w:p>
    <w:p w14:paraId="20499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2.护理床（含电动护理床）、轮椅（含电动轮椅）</w:t>
      </w:r>
    </w:p>
    <w:p w14:paraId="2A10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3.智能门锁、智能晾衣架、智能床（含智能床垫）、智能座椅（含智能按摩椅）、智能马桶（含智能马桶盖）</w:t>
      </w:r>
    </w:p>
    <w:p w14:paraId="2D96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注意事项</w:t>
      </w:r>
    </w:p>
    <w:p w14:paraId="2D4B7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1.请各区县（功能区）商务主管部门按照通知要求，组织辖区企业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填写附件1、2、3、4，</w:t>
      </w:r>
      <w:r>
        <w:rPr>
          <w:rFonts w:hint="eastAsia" w:ascii="仿宋_GB2312" w:eastAsia="仿宋_GB2312"/>
          <w:sz w:val="32"/>
          <w:szCs w:val="32"/>
        </w:rPr>
        <w:t>并进行统计确认。</w:t>
      </w:r>
    </w:p>
    <w:p w14:paraId="1F198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各区县（功能区）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对企业申报材料进行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汇总企业上报的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</w:rPr>
        <w:t>-2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3、4内容，形成总表。</w:t>
      </w:r>
    </w:p>
    <w:p w14:paraId="4B783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</w:t>
      </w:r>
      <w:r>
        <w:rPr>
          <w:rFonts w:hint="eastAsia" w:ascii="仿宋_GB2312" w:eastAsia="仿宋_GB2312"/>
          <w:sz w:val="32"/>
          <w:szCs w:val="32"/>
        </w:rPr>
        <w:t>各区县（功能区）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对附件1、2中的企业申请报名表及汇总后的附件3、4总表加盖</w:t>
      </w:r>
      <w:r>
        <w:rPr>
          <w:rFonts w:hint="eastAsia" w:ascii="仿宋_GB2312" w:eastAsia="仿宋_GB2312"/>
          <w:sz w:val="32"/>
          <w:szCs w:val="32"/>
        </w:rPr>
        <w:t>部门公章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63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4.请各区县（功能区）商务主管部门</w:t>
      </w:r>
      <w:r>
        <w:rPr>
          <w:rFonts w:hint="eastAsia" w:ascii="仿宋_GB2312" w:eastAsia="仿宋_GB2312"/>
          <w:sz w:val="32"/>
          <w:szCs w:val="32"/>
        </w:rPr>
        <w:t>于11月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星期三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下午17:00前将第一批</w:t>
      </w:r>
      <w:r>
        <w:rPr>
          <w:rFonts w:ascii="仿宋_GB2312" w:eastAsia="仿宋_GB2312"/>
          <w:sz w:val="32"/>
          <w:szCs w:val="32"/>
        </w:rPr>
        <w:t>汇总的</w:t>
      </w:r>
      <w:r>
        <w:rPr>
          <w:rFonts w:hint="eastAsia" w:ascii="仿宋_GB2312" w:eastAsia="仿宋_GB2312"/>
          <w:sz w:val="32"/>
          <w:szCs w:val="32"/>
        </w:rPr>
        <w:t>企业申报材料扫描</w:t>
      </w:r>
      <w:r>
        <w:rPr>
          <w:rFonts w:ascii="仿宋_GB2312" w:eastAsia="仿宋_GB2312"/>
          <w:sz w:val="32"/>
          <w:szCs w:val="32"/>
        </w:rPr>
        <w:t>成</w:t>
      </w:r>
      <w:r>
        <w:rPr>
          <w:rFonts w:hint="eastAsia" w:ascii="仿宋_GB2312" w:eastAsia="仿宋_GB2312"/>
          <w:sz w:val="32"/>
          <w:szCs w:val="32"/>
        </w:rPr>
        <w:t>电子版报至市场运行和消费促进处公务邮箱：</w:t>
      </w:r>
      <w:r>
        <w:fldChar w:fldCharType="begin"/>
      </w:r>
      <w:r>
        <w:instrText xml:space="preserve"> HYPERLINK "mailto:swjyxc@jn.shandong.cn；第二批汇总上报时间暂定8"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swjyxc@jn.shandong.cn；第二批</w:t>
      </w:r>
      <w:r>
        <w:rPr>
          <w:rFonts w:ascii="仿宋_GB2312" w:eastAsia="仿宋_GB2312"/>
          <w:sz w:val="32"/>
          <w:szCs w:val="32"/>
        </w:rPr>
        <w:t>汇总上报时间</w:t>
      </w:r>
      <w:r>
        <w:rPr>
          <w:rFonts w:hint="eastAsia" w:ascii="仿宋_GB2312" w:eastAsia="仿宋_GB2312"/>
          <w:sz w:val="32"/>
          <w:szCs w:val="32"/>
        </w:rPr>
        <w:t>暂定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为11月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星期五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下午</w:t>
      </w:r>
      <w:r>
        <w:rPr>
          <w:rFonts w:hint="eastAsia" w:ascii="仿宋_GB2312" w:eastAsia="仿宋_GB2312"/>
          <w:sz w:val="32"/>
          <w:szCs w:val="32"/>
        </w:rPr>
        <w:t>17：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如有变化另行通知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098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66C2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王春年</w:t>
      </w:r>
      <w:r>
        <w:rPr>
          <w:rFonts w:hint="eastAsia" w:ascii="仿宋_GB2312" w:eastAsia="仿宋_GB2312"/>
          <w:sz w:val="32"/>
          <w:szCs w:val="32"/>
        </w:rPr>
        <w:t xml:space="preserve"> 15865286029</w:t>
      </w:r>
    </w:p>
    <w:p w14:paraId="3EC7E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3F054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附件：1.济南市厨房、家居用品类消费券销售企业</w:t>
      </w:r>
    </w:p>
    <w:p w14:paraId="1A441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920" w:firstLineChars="6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参与要求及流程</w:t>
      </w:r>
    </w:p>
    <w:p w14:paraId="5E57B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600" w:firstLineChars="5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2.济南市家装、居家适老化改造、智能家居类</w:t>
      </w:r>
    </w:p>
    <w:p w14:paraId="5302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920" w:firstLineChars="6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消费券销售企业参与要求及流程</w:t>
      </w:r>
    </w:p>
    <w:p w14:paraId="5D4CA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600" w:firstLineChars="5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3.企业参加活动门店申报表</w:t>
      </w:r>
    </w:p>
    <w:p w14:paraId="02F8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600" w:firstLineChars="5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企业信息汇总表</w:t>
      </w:r>
    </w:p>
    <w:p w14:paraId="1BF071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 w14:paraId="1BE0FE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 w14:paraId="03A6AB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 w14:paraId="25528D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济南市商务局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p w14:paraId="056F3E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2024年11月4日        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jNDcxM2U4NmRlMzQwOTc3NzRjNzUwZGU5ZTIyYmYifQ=="/>
  </w:docVars>
  <w:rsids>
    <w:rsidRoot w:val="006C5AAE"/>
    <w:rsid w:val="00024B76"/>
    <w:rsid w:val="00070408"/>
    <w:rsid w:val="001201DF"/>
    <w:rsid w:val="001639EB"/>
    <w:rsid w:val="00166A98"/>
    <w:rsid w:val="001B6DBF"/>
    <w:rsid w:val="00200DD2"/>
    <w:rsid w:val="00221E8D"/>
    <w:rsid w:val="002335F2"/>
    <w:rsid w:val="0026496A"/>
    <w:rsid w:val="00283C5C"/>
    <w:rsid w:val="002D36D6"/>
    <w:rsid w:val="00301A3E"/>
    <w:rsid w:val="00327B8B"/>
    <w:rsid w:val="00337678"/>
    <w:rsid w:val="00364EF7"/>
    <w:rsid w:val="00507F98"/>
    <w:rsid w:val="00511779"/>
    <w:rsid w:val="00554885"/>
    <w:rsid w:val="0059633C"/>
    <w:rsid w:val="00613507"/>
    <w:rsid w:val="00652FD9"/>
    <w:rsid w:val="00655065"/>
    <w:rsid w:val="006B2080"/>
    <w:rsid w:val="006C5AAE"/>
    <w:rsid w:val="00767AA7"/>
    <w:rsid w:val="007A261F"/>
    <w:rsid w:val="007B03A7"/>
    <w:rsid w:val="007B7EA8"/>
    <w:rsid w:val="0080705B"/>
    <w:rsid w:val="00816FF9"/>
    <w:rsid w:val="00855653"/>
    <w:rsid w:val="008B7A37"/>
    <w:rsid w:val="008D4DEF"/>
    <w:rsid w:val="00900338"/>
    <w:rsid w:val="00915082"/>
    <w:rsid w:val="009F263E"/>
    <w:rsid w:val="00A05CC3"/>
    <w:rsid w:val="00A72A58"/>
    <w:rsid w:val="00A93F6F"/>
    <w:rsid w:val="00AA7B6E"/>
    <w:rsid w:val="00AD7C70"/>
    <w:rsid w:val="00B50BE2"/>
    <w:rsid w:val="00B56006"/>
    <w:rsid w:val="00BD3F27"/>
    <w:rsid w:val="00BD696D"/>
    <w:rsid w:val="00C47B73"/>
    <w:rsid w:val="00C51E76"/>
    <w:rsid w:val="00CF24BB"/>
    <w:rsid w:val="00D45960"/>
    <w:rsid w:val="00D91232"/>
    <w:rsid w:val="00E25331"/>
    <w:rsid w:val="00E732F7"/>
    <w:rsid w:val="00E73A66"/>
    <w:rsid w:val="00F46A15"/>
    <w:rsid w:val="06726130"/>
    <w:rsid w:val="097C5EB9"/>
    <w:rsid w:val="0B0D6BF3"/>
    <w:rsid w:val="16E372C2"/>
    <w:rsid w:val="3683360D"/>
    <w:rsid w:val="3B2F419E"/>
    <w:rsid w:val="419119CF"/>
    <w:rsid w:val="48200EA0"/>
    <w:rsid w:val="5F3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5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6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7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8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9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10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1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semiHidden/>
    <w:qFormat/>
    <w:uiPriority w:val="99"/>
    <w:pPr>
      <w:ind w:firstLine="420" w:firstLineChars="200"/>
    </w:pPr>
  </w:style>
  <w:style w:type="paragraph" w:styleId="14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Char"/>
    <w:basedOn w:val="19"/>
    <w:link w:val="5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Char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Char"/>
    <w:basedOn w:val="19"/>
    <w:link w:val="7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Char"/>
    <w:basedOn w:val="19"/>
    <w:link w:val="8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Char"/>
    <w:basedOn w:val="19"/>
    <w:link w:val="9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Char"/>
    <w:basedOn w:val="19"/>
    <w:link w:val="10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Char"/>
    <w:basedOn w:val="19"/>
    <w:link w:val="11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Char"/>
    <w:basedOn w:val="19"/>
    <w:link w:val="12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Char"/>
    <w:basedOn w:val="19"/>
    <w:link w:val="13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Char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Char"/>
    <w:basedOn w:val="19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Char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Char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页眉 Char"/>
    <w:basedOn w:val="19"/>
    <w:link w:val="15"/>
    <w:uiPriority w:val="99"/>
    <w:rPr>
      <w:kern w:val="2"/>
      <w:sz w:val="18"/>
      <w:szCs w:val="18"/>
      <w14:ligatures w14:val="standardContextual"/>
    </w:rPr>
  </w:style>
  <w:style w:type="character" w:customStyle="1" w:styleId="41">
    <w:name w:val="页脚 Char"/>
    <w:basedOn w:val="19"/>
    <w:link w:val="14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1020</Words>
  <Characters>1079</Characters>
  <Lines>7</Lines>
  <Paragraphs>2</Paragraphs>
  <TotalTime>0</TotalTime>
  <ScaleCrop>false</ScaleCrop>
  <LinksUpToDate>false</LinksUpToDate>
  <CharactersWithSpaces>1110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2024-11-04T06:52:00Z</dcterms:created>
  <dc:creator>b66307</dc:creator>
  <cp:lastModifiedBy>静水流深</cp:lastModifiedBy>
  <dcterms:modified xsi:type="dcterms:W3CDTF">2024-11-04T09:28:09Z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B09258CE4786442B8B4F238C90BD68CF_12</vt:lpwstr>
  </property>
</Properties>
</file>