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D5" w:rsidRDefault="00B11DD5"/>
    <w:p w:rsidR="005E0744" w:rsidRDefault="005E0744" w:rsidP="00B11DD5">
      <w:pPr>
        <w:jc w:val="center"/>
        <w:rPr>
          <w:rFonts w:ascii="文星简大标宋" w:eastAsia="文星简大标宋" w:hint="eastAsia"/>
          <w:sz w:val="44"/>
          <w:szCs w:val="44"/>
        </w:rPr>
      </w:pPr>
      <w:r w:rsidRPr="00B11DD5">
        <w:rPr>
          <w:rFonts w:ascii="文星简大标宋" w:eastAsia="文星简大标宋" w:hint="eastAsia"/>
          <w:sz w:val="44"/>
          <w:szCs w:val="44"/>
        </w:rPr>
        <w:t>2017年</w:t>
      </w:r>
      <w:r>
        <w:rPr>
          <w:rFonts w:ascii="文星简大标宋" w:eastAsia="文星简大标宋" w:hint="eastAsia"/>
          <w:sz w:val="44"/>
          <w:szCs w:val="44"/>
        </w:rPr>
        <w:t>济南市</w:t>
      </w:r>
      <w:r w:rsidR="00B11DD5" w:rsidRPr="00B11DD5">
        <w:rPr>
          <w:rFonts w:ascii="文星简大标宋" w:eastAsia="文星简大标宋" w:hint="eastAsia"/>
          <w:sz w:val="44"/>
          <w:szCs w:val="44"/>
        </w:rPr>
        <w:t>章丘区</w:t>
      </w:r>
      <w:r>
        <w:rPr>
          <w:rFonts w:ascii="文星简大标宋" w:eastAsia="文星简大标宋" w:hint="eastAsia"/>
          <w:sz w:val="44"/>
          <w:szCs w:val="44"/>
        </w:rPr>
        <w:t>关于</w:t>
      </w:r>
      <w:r w:rsidR="00B11DD5" w:rsidRPr="00B11DD5">
        <w:rPr>
          <w:rFonts w:ascii="文星简大标宋" w:eastAsia="文星简大标宋" w:hint="eastAsia"/>
          <w:sz w:val="44"/>
          <w:szCs w:val="44"/>
        </w:rPr>
        <w:t>财政转移支付</w:t>
      </w:r>
    </w:p>
    <w:p w:rsidR="00314FBB" w:rsidRDefault="00B11DD5" w:rsidP="00B11DD5">
      <w:pPr>
        <w:jc w:val="center"/>
        <w:rPr>
          <w:rFonts w:ascii="文星简大标宋" w:eastAsia="文星简大标宋"/>
          <w:sz w:val="44"/>
          <w:szCs w:val="44"/>
        </w:rPr>
      </w:pPr>
      <w:r w:rsidRPr="00B11DD5">
        <w:rPr>
          <w:rFonts w:ascii="文星简大标宋" w:eastAsia="文星简大标宋" w:hint="eastAsia"/>
          <w:sz w:val="44"/>
          <w:szCs w:val="44"/>
        </w:rPr>
        <w:t>情况</w:t>
      </w:r>
      <w:r w:rsidR="005E0744">
        <w:rPr>
          <w:rFonts w:ascii="文星简大标宋" w:eastAsia="文星简大标宋" w:hint="eastAsia"/>
          <w:sz w:val="44"/>
          <w:szCs w:val="44"/>
        </w:rPr>
        <w:t>的说明</w:t>
      </w:r>
    </w:p>
    <w:p w:rsidR="00B11DD5" w:rsidRDefault="00B11DD5" w:rsidP="00B11DD5">
      <w:pPr>
        <w:jc w:val="center"/>
        <w:rPr>
          <w:rFonts w:ascii="文星简大标宋" w:eastAsia="文星简大标宋"/>
          <w:sz w:val="44"/>
          <w:szCs w:val="44"/>
        </w:rPr>
      </w:pPr>
    </w:p>
    <w:p w:rsidR="00B11DD5" w:rsidRPr="00B11DD5" w:rsidRDefault="00B11DD5" w:rsidP="00B11DD5">
      <w:pPr>
        <w:adjustRightInd w:val="0"/>
        <w:snapToGrid w:val="0"/>
        <w:spacing w:line="600" w:lineRule="exact"/>
        <w:ind w:firstLineChars="200" w:firstLine="640"/>
        <w:rPr>
          <w:rFonts w:ascii="文星简仿宋" w:eastAsia="文星简仿宋" w:hAnsi="Calibri" w:cs="Times New Roman"/>
          <w:sz w:val="32"/>
          <w:szCs w:val="32"/>
        </w:rPr>
      </w:pPr>
      <w:r w:rsidRPr="00B11DD5">
        <w:rPr>
          <w:rFonts w:ascii="文星简仿宋" w:eastAsia="文星简仿宋" w:hAnsi="Calibri" w:cs="Times New Roman" w:hint="eastAsia"/>
          <w:sz w:val="32"/>
          <w:szCs w:val="32"/>
        </w:rPr>
        <w:t>2017年，</w:t>
      </w:r>
      <w:r w:rsidRPr="00B11DD5">
        <w:rPr>
          <w:rFonts w:ascii="文星简仿宋" w:eastAsia="文星简仿宋" w:hint="eastAsia"/>
          <w:sz w:val="32"/>
          <w:szCs w:val="32"/>
        </w:rPr>
        <w:t>我区</w:t>
      </w:r>
      <w:r w:rsidRPr="00B11DD5">
        <w:rPr>
          <w:rFonts w:ascii="文星简仿宋" w:eastAsia="文星简仿宋" w:hAnsi="Calibri" w:cs="Times New Roman" w:hint="eastAsia"/>
          <w:sz w:val="32"/>
          <w:szCs w:val="32"/>
        </w:rPr>
        <w:t>争取上级一般公共预算专项转移支付117332万元。主要用于：第三次农业普查、人才发展专项、信息化建设等一般公共服务支出712万元；人防业务经费等国防支出8万元；交通安全系统建设、法院业务经费、法律援助经费等公共安全支出652万元；学前教育、义务教育、职业教育、特殊教育等教育支出10751万元；科技发展、科普行动、科技奖励等科技支出1468万元；群众文化、文物保护、新闻出版等文化体育与传媒支出1816万元；劳动就业、民政管理、退役安置、生活救助等社会保障和就业支出3021万元；公共卫生、医疗救助、食品安全、基本医疗保险补助等医疗卫生支出11029万元；污染防治、生态保护、能源节约利用等节能环保支出22700万元；城乡环卫一体化、新型城镇化建设等城乡社区支出2407万元；扶贫解困、农业综合开发等农林水支出42093万元；道路维护、公交车成品油补贴等交通运输支出3932万元；安全生产、中小企业发展扶持等资源勘探信息支出5021万元；现代流通服务、供销社改革发展等商业服务业支出2272万元；金融机构扶持、金融创新发展等金融支出203万元；土地综合整治、高标准农田等国土支出6595万元；棚户区改造、农村危房改造等住房保障支</w:t>
      </w:r>
      <w:r w:rsidRPr="00B11DD5">
        <w:rPr>
          <w:rFonts w:ascii="文星简仿宋" w:eastAsia="文星简仿宋" w:hAnsi="Calibri" w:cs="Times New Roman" w:hint="eastAsia"/>
          <w:sz w:val="32"/>
          <w:szCs w:val="32"/>
        </w:rPr>
        <w:lastRenderedPageBreak/>
        <w:t>出2652万元。</w:t>
      </w:r>
    </w:p>
    <w:p w:rsidR="00B11DD5" w:rsidRPr="00B11DD5" w:rsidRDefault="00B11DD5" w:rsidP="00B11DD5">
      <w:pPr>
        <w:adjustRightInd w:val="0"/>
        <w:snapToGrid w:val="0"/>
        <w:spacing w:line="600" w:lineRule="exact"/>
        <w:ind w:firstLineChars="200" w:firstLine="640"/>
        <w:rPr>
          <w:rFonts w:ascii="文星简仿宋" w:eastAsia="文星简仿宋"/>
          <w:sz w:val="32"/>
          <w:szCs w:val="32"/>
        </w:rPr>
      </w:pPr>
      <w:r w:rsidRPr="00B11DD5">
        <w:rPr>
          <w:rFonts w:ascii="文星简仿宋" w:eastAsia="文星简仿宋" w:hint="eastAsia"/>
          <w:sz w:val="32"/>
          <w:szCs w:val="32"/>
        </w:rPr>
        <w:t>争取上级一般性转移支付</w:t>
      </w:r>
      <w:r w:rsidR="00216940">
        <w:rPr>
          <w:rFonts w:ascii="文星简仿宋" w:eastAsia="文星简仿宋" w:hint="eastAsia"/>
          <w:sz w:val="32"/>
          <w:szCs w:val="32"/>
        </w:rPr>
        <w:t>45109</w:t>
      </w:r>
      <w:r w:rsidRPr="00B11DD5">
        <w:rPr>
          <w:rFonts w:ascii="文星简仿宋" w:eastAsia="文星简仿宋" w:hint="eastAsia"/>
          <w:sz w:val="32"/>
          <w:szCs w:val="32"/>
        </w:rPr>
        <w:t>万元，其中：均衡性转移支付收入</w:t>
      </w:r>
      <w:r>
        <w:rPr>
          <w:rFonts w:ascii="文星简仿宋" w:eastAsia="文星简仿宋" w:hint="eastAsia"/>
          <w:sz w:val="32"/>
          <w:szCs w:val="32"/>
        </w:rPr>
        <w:t>1691万元，</w:t>
      </w:r>
      <w:r w:rsidRPr="00B11DD5">
        <w:rPr>
          <w:rFonts w:ascii="文星简仿宋" w:eastAsia="文星简仿宋" w:hint="eastAsia"/>
          <w:sz w:val="32"/>
          <w:szCs w:val="32"/>
        </w:rPr>
        <w:t>县级基本财力保障机制奖补资金收入</w:t>
      </w:r>
      <w:r>
        <w:rPr>
          <w:rFonts w:ascii="文星简仿宋" w:eastAsia="文星简仿宋" w:hint="eastAsia"/>
          <w:sz w:val="32"/>
          <w:szCs w:val="32"/>
        </w:rPr>
        <w:t>2706万元，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结算补助收入</w:t>
      </w:r>
      <w:r w:rsidR="00216940">
        <w:rPr>
          <w:rFonts w:ascii="文星简仿宋" w:eastAsia="文星简仿宋" w:hint="eastAsia"/>
          <w:sz w:val="32"/>
          <w:szCs w:val="32"/>
        </w:rPr>
        <w:t>-24531万元，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企业事业单位划转补助收入</w:t>
      </w:r>
      <w:r w:rsidR="00216940">
        <w:rPr>
          <w:rFonts w:ascii="文星简仿宋" w:eastAsia="文星简仿宋" w:hint="eastAsia"/>
          <w:sz w:val="32"/>
          <w:szCs w:val="32"/>
        </w:rPr>
        <w:t>1423万元，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基层公检法司转移支付收入</w:t>
      </w:r>
      <w:r w:rsidR="00216940">
        <w:rPr>
          <w:rFonts w:ascii="文星简仿宋" w:eastAsia="文星简仿宋" w:hint="eastAsia"/>
          <w:sz w:val="32"/>
          <w:szCs w:val="32"/>
        </w:rPr>
        <w:t>3190万元，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城乡义务教育转移支付收入</w:t>
      </w:r>
      <w:r w:rsidR="00216940">
        <w:rPr>
          <w:rFonts w:ascii="文星简仿宋" w:eastAsia="文星简仿宋" w:hint="eastAsia"/>
          <w:sz w:val="32"/>
          <w:szCs w:val="32"/>
        </w:rPr>
        <w:t>8697万元，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基本养老金转移支付收入</w:t>
      </w:r>
      <w:r w:rsidR="00216940">
        <w:rPr>
          <w:rFonts w:ascii="文星简仿宋" w:eastAsia="文星简仿宋" w:hint="eastAsia"/>
          <w:sz w:val="32"/>
          <w:szCs w:val="32"/>
        </w:rPr>
        <w:t>106万元，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城乡居民医疗保险转移支付收入</w:t>
      </w:r>
      <w:r w:rsidR="00216940">
        <w:rPr>
          <w:rFonts w:ascii="文星简仿宋" w:eastAsia="文星简仿宋" w:hint="eastAsia"/>
          <w:sz w:val="32"/>
          <w:szCs w:val="32"/>
        </w:rPr>
        <w:t>5409万元，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农村综合改革转移支付收入</w:t>
      </w:r>
      <w:r w:rsidR="00216940">
        <w:rPr>
          <w:rFonts w:ascii="文星简仿宋" w:eastAsia="文星简仿宋" w:hint="eastAsia"/>
          <w:sz w:val="32"/>
          <w:szCs w:val="32"/>
        </w:rPr>
        <w:t>7982万元，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产粮（油）大县奖励资金收入</w:t>
      </w:r>
      <w:r w:rsidR="00216940">
        <w:rPr>
          <w:rFonts w:ascii="文星简仿宋" w:eastAsia="文星简仿宋" w:hint="eastAsia"/>
          <w:sz w:val="32"/>
          <w:szCs w:val="32"/>
        </w:rPr>
        <w:t>1986万元，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固定数额补助收入</w:t>
      </w:r>
      <w:r w:rsidR="00216940">
        <w:rPr>
          <w:rFonts w:ascii="文星简仿宋" w:eastAsia="文星简仿宋" w:hint="eastAsia"/>
          <w:sz w:val="32"/>
          <w:szCs w:val="32"/>
        </w:rPr>
        <w:t>3555万元，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贫困地区转移支付收入</w:t>
      </w:r>
      <w:r w:rsidR="00216940">
        <w:rPr>
          <w:rFonts w:ascii="文星简仿宋" w:eastAsia="文星简仿宋" w:hint="eastAsia"/>
          <w:sz w:val="32"/>
          <w:szCs w:val="32"/>
        </w:rPr>
        <w:t>2926万元，</w:t>
      </w:r>
      <w:r w:rsidR="00216940" w:rsidRPr="00216940">
        <w:rPr>
          <w:rFonts w:ascii="文星简仿宋" w:eastAsia="文星简仿宋" w:hint="eastAsia"/>
          <w:sz w:val="32"/>
          <w:szCs w:val="32"/>
        </w:rPr>
        <w:t>其他一般性转移支付收入</w:t>
      </w:r>
      <w:r w:rsidR="00216940">
        <w:rPr>
          <w:rFonts w:ascii="文星简仿宋" w:eastAsia="文星简仿宋" w:hint="eastAsia"/>
          <w:sz w:val="32"/>
          <w:szCs w:val="32"/>
        </w:rPr>
        <w:t>29969万元。</w:t>
      </w:r>
    </w:p>
    <w:p w:rsidR="00B11DD5" w:rsidRPr="00B11DD5" w:rsidRDefault="00B11DD5" w:rsidP="00B11DD5">
      <w:pPr>
        <w:adjustRightInd w:val="0"/>
        <w:snapToGrid w:val="0"/>
        <w:spacing w:line="600" w:lineRule="exact"/>
        <w:ind w:firstLineChars="200" w:firstLine="640"/>
        <w:rPr>
          <w:rFonts w:ascii="文星简仿宋" w:eastAsia="文星简仿宋"/>
          <w:sz w:val="32"/>
          <w:szCs w:val="32"/>
        </w:rPr>
      </w:pPr>
      <w:r w:rsidRPr="00B11DD5">
        <w:rPr>
          <w:rFonts w:ascii="文星简仿宋" w:eastAsia="文星简仿宋" w:hAnsi="Calibri" w:cs="Times New Roman" w:hint="eastAsia"/>
          <w:sz w:val="32"/>
          <w:szCs w:val="32"/>
        </w:rPr>
        <w:t>争取上级政府性基金转移支付19245万元。主要用于：电影事业发展支出12万元；水库移民后期扶持支出1189万元；农业土地开发、农村改厕、环境综合整治等城乡社区支出11808万元；普通国省道日常养护等交通运输支出140万元；建筑节能、清洁取暖等资源勘探信息支出274万元；旅游发展基金等商业服务业支出93万元；彩票公益金等其他支出5729万元。</w:t>
      </w:r>
    </w:p>
    <w:p w:rsidR="00B11DD5" w:rsidRPr="00B11DD5" w:rsidRDefault="00B11DD5" w:rsidP="00B11DD5">
      <w:pPr>
        <w:adjustRightInd w:val="0"/>
        <w:snapToGrid w:val="0"/>
        <w:spacing w:line="600" w:lineRule="exact"/>
        <w:ind w:firstLineChars="200" w:firstLine="640"/>
        <w:rPr>
          <w:rFonts w:ascii="文星简仿宋" w:eastAsia="文星简仿宋" w:hAnsi="Calibri" w:cs="Times New Roman"/>
          <w:sz w:val="32"/>
          <w:szCs w:val="32"/>
        </w:rPr>
      </w:pPr>
    </w:p>
    <w:p w:rsidR="00B11DD5" w:rsidRPr="00B11DD5" w:rsidRDefault="00B11DD5" w:rsidP="00B11DD5">
      <w:pPr>
        <w:spacing w:line="600" w:lineRule="exact"/>
        <w:jc w:val="left"/>
        <w:rPr>
          <w:rFonts w:ascii="文星简仿宋" w:eastAsia="文星简仿宋"/>
          <w:sz w:val="32"/>
          <w:szCs w:val="32"/>
        </w:rPr>
      </w:pPr>
    </w:p>
    <w:sectPr w:rsidR="00B11DD5" w:rsidRPr="00B11DD5" w:rsidSect="00314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3EA" w:rsidRDefault="001903EA" w:rsidP="00B11DD5">
      <w:r>
        <w:separator/>
      </w:r>
    </w:p>
  </w:endnote>
  <w:endnote w:type="continuationSeparator" w:id="1">
    <w:p w:rsidR="001903EA" w:rsidRDefault="001903EA" w:rsidP="00B11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文星简大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简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3EA" w:rsidRDefault="001903EA" w:rsidP="00B11DD5">
      <w:r>
        <w:separator/>
      </w:r>
    </w:p>
  </w:footnote>
  <w:footnote w:type="continuationSeparator" w:id="1">
    <w:p w:rsidR="001903EA" w:rsidRDefault="001903EA" w:rsidP="00B11D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1DD5"/>
    <w:rsid w:val="001903EA"/>
    <w:rsid w:val="00216940"/>
    <w:rsid w:val="00314FBB"/>
    <w:rsid w:val="005E0744"/>
    <w:rsid w:val="00646599"/>
    <w:rsid w:val="00B11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1D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1D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1D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1D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2018-08-07T02:42:00Z</dcterms:created>
  <dcterms:modified xsi:type="dcterms:W3CDTF">2018-08-07T03:02:00Z</dcterms:modified>
</cp:coreProperties>
</file>