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600" w:lineRule="exact"/>
        <w:jc w:val="center"/>
        <w:textAlignment w:val="auto"/>
        <w:rPr>
          <w:rFonts w:hint="eastAsia" w:ascii="方正小标宋简体" w:hAnsi="CESI小标宋-GB13000" w:eastAsia="方正小标宋简体" w:cs="CESI小标宋-GB13000"/>
          <w:sz w:val="44"/>
          <w:szCs w:val="44"/>
        </w:rPr>
      </w:pPr>
      <w:r>
        <w:rPr>
          <w:rFonts w:hint="eastAsia" w:ascii="方正小标宋简体" w:hAnsi="CESI小标宋-GB13000" w:eastAsia="方正小标宋简体" w:cs="CESI小标宋-GB13000"/>
          <w:sz w:val="44"/>
          <w:szCs w:val="44"/>
        </w:rPr>
        <w:t>关于济南市</w:t>
      </w:r>
      <w:r>
        <w:rPr>
          <w:rFonts w:hint="eastAsia" w:ascii="方正小标宋简体" w:hAnsi="CESI小标宋-GB13000" w:eastAsia="方正小标宋简体" w:cs="CESI小标宋-GB13000"/>
          <w:sz w:val="44"/>
          <w:szCs w:val="44"/>
          <w:lang w:eastAsia="zh-CN"/>
        </w:rPr>
        <w:t>章丘区</w:t>
      </w:r>
      <w:r>
        <w:rPr>
          <w:rFonts w:hint="eastAsia" w:ascii="方正小标宋简体" w:hAnsi="CESI小标宋-GB13000" w:eastAsia="方正小标宋简体" w:cs="CESI小标宋-GB13000"/>
          <w:sz w:val="44"/>
          <w:szCs w:val="44"/>
        </w:rPr>
        <w:t>2022年</w:t>
      </w:r>
      <w:r>
        <w:rPr>
          <w:rFonts w:hint="eastAsia" w:ascii="方正小标宋简体" w:hAnsi="CESI小标宋-GB13000" w:eastAsia="方正小标宋简体" w:cs="CESI小标宋-GB13000"/>
          <w:sz w:val="44"/>
          <w:szCs w:val="44"/>
          <w:lang w:eastAsia="zh-CN"/>
        </w:rPr>
        <w:t>财政</w:t>
      </w:r>
      <w:r>
        <w:rPr>
          <w:rFonts w:hint="eastAsia" w:ascii="方正小标宋简体" w:hAnsi="CESI小标宋-GB13000" w:eastAsia="方正小标宋简体" w:cs="CESI小标宋-GB13000"/>
          <w:sz w:val="44"/>
          <w:szCs w:val="44"/>
        </w:rPr>
        <w:t>预算调整</w:t>
      </w:r>
    </w:p>
    <w:p>
      <w:pPr>
        <w:keepNext w:val="0"/>
        <w:keepLines w:val="0"/>
        <w:pageBreakBefore w:val="0"/>
        <w:widowControl w:val="0"/>
        <w:kinsoku/>
        <w:wordWrap/>
        <w:overflowPunct/>
        <w:topLinePunct w:val="0"/>
        <w:autoSpaceDE/>
        <w:autoSpaceDN/>
        <w:bidi w:val="0"/>
        <w:spacing w:line="600" w:lineRule="exact"/>
        <w:jc w:val="center"/>
        <w:textAlignment w:val="auto"/>
        <w:rPr>
          <w:rFonts w:ascii="方正小标宋简体" w:hAnsi="CESI小标宋-GB13000" w:eastAsia="方正小标宋简体" w:cs="CESI小标宋-GB13000"/>
          <w:sz w:val="44"/>
          <w:szCs w:val="44"/>
        </w:rPr>
      </w:pPr>
      <w:r>
        <w:rPr>
          <w:rFonts w:hint="eastAsia" w:ascii="方正小标宋简体" w:hAnsi="CESI小标宋-GB13000" w:eastAsia="方正小标宋简体" w:cs="CESI小标宋-GB13000"/>
          <w:sz w:val="44"/>
          <w:szCs w:val="44"/>
        </w:rPr>
        <w:t>方案的报告</w:t>
      </w:r>
    </w:p>
    <w:p>
      <w:pPr>
        <w:keepNext w:val="0"/>
        <w:keepLines w:val="0"/>
        <w:pageBreakBefore w:val="0"/>
        <w:widowControl w:val="0"/>
        <w:kinsoku/>
        <w:wordWrap/>
        <w:overflowPunct/>
        <w:topLinePunct w:val="0"/>
        <w:bidi w:val="0"/>
        <w:spacing w:line="600" w:lineRule="exact"/>
        <w:jc w:val="center"/>
        <w:textAlignment w:val="auto"/>
        <w:rPr>
          <w:rFonts w:hint="eastAsia" w:ascii="楷体" w:hAnsi="楷体" w:eastAsia="楷体" w:cs="楷体"/>
          <w:sz w:val="32"/>
          <w:highlight w:val="none"/>
        </w:rPr>
      </w:pPr>
      <w:r>
        <w:rPr>
          <w:rFonts w:hint="eastAsia" w:ascii="楷体" w:hAnsi="楷体" w:eastAsia="楷体" w:cs="楷体"/>
          <w:sz w:val="32"/>
          <w:highlight w:val="none"/>
        </w:rPr>
        <w:t>——202</w:t>
      </w:r>
      <w:r>
        <w:rPr>
          <w:rFonts w:hint="eastAsia" w:ascii="楷体" w:hAnsi="楷体" w:eastAsia="楷体" w:cs="楷体"/>
          <w:sz w:val="32"/>
          <w:highlight w:val="none"/>
          <w:lang w:val="en-US" w:eastAsia="zh-CN"/>
        </w:rPr>
        <w:t>2</w:t>
      </w:r>
      <w:r>
        <w:rPr>
          <w:rFonts w:hint="eastAsia" w:ascii="楷体" w:hAnsi="楷体" w:eastAsia="楷体" w:cs="楷体"/>
          <w:sz w:val="32"/>
          <w:highlight w:val="none"/>
        </w:rPr>
        <w:t>年</w:t>
      </w:r>
      <w:r>
        <w:rPr>
          <w:rFonts w:hint="eastAsia" w:ascii="楷体" w:hAnsi="楷体" w:eastAsia="楷体" w:cs="楷体"/>
          <w:sz w:val="32"/>
          <w:highlight w:val="none"/>
          <w:lang w:val="en-US" w:eastAsia="zh-CN"/>
        </w:rPr>
        <w:t>7</w:t>
      </w:r>
      <w:r>
        <w:rPr>
          <w:rFonts w:hint="eastAsia" w:ascii="楷体" w:hAnsi="楷体" w:eastAsia="楷体" w:cs="楷体"/>
          <w:sz w:val="32"/>
          <w:highlight w:val="none"/>
        </w:rPr>
        <w:t>月</w:t>
      </w:r>
      <w:r>
        <w:rPr>
          <w:rFonts w:hint="eastAsia" w:ascii="楷体" w:hAnsi="楷体" w:eastAsia="楷体" w:cs="楷体"/>
          <w:sz w:val="32"/>
          <w:highlight w:val="none"/>
          <w:lang w:val="en-US" w:eastAsia="zh-CN"/>
        </w:rPr>
        <w:t>27</w:t>
      </w:r>
      <w:r>
        <w:rPr>
          <w:rFonts w:hint="eastAsia" w:ascii="楷体" w:hAnsi="楷体" w:eastAsia="楷体" w:cs="楷体"/>
          <w:sz w:val="32"/>
          <w:highlight w:val="none"/>
        </w:rPr>
        <w:t>日在区十</w:t>
      </w:r>
      <w:r>
        <w:rPr>
          <w:rFonts w:hint="eastAsia" w:ascii="楷体" w:hAnsi="楷体" w:eastAsia="楷体" w:cs="楷体"/>
          <w:sz w:val="32"/>
          <w:highlight w:val="none"/>
          <w:lang w:eastAsia="zh-CN"/>
        </w:rPr>
        <w:t>八</w:t>
      </w:r>
      <w:r>
        <w:rPr>
          <w:rFonts w:hint="eastAsia" w:ascii="楷体" w:hAnsi="楷体" w:eastAsia="楷体" w:cs="楷体"/>
          <w:sz w:val="32"/>
          <w:highlight w:val="none"/>
        </w:rPr>
        <w:t>届人大常委会第四次会议上</w:t>
      </w:r>
    </w:p>
    <w:p>
      <w:pPr>
        <w:keepNext w:val="0"/>
        <w:keepLines w:val="0"/>
        <w:pageBreakBefore w:val="0"/>
        <w:widowControl w:val="0"/>
        <w:kinsoku/>
        <w:wordWrap/>
        <w:overflowPunct/>
        <w:topLinePunct w:val="0"/>
        <w:bidi w:val="0"/>
        <w:spacing w:line="600" w:lineRule="exact"/>
        <w:jc w:val="center"/>
        <w:textAlignment w:val="auto"/>
        <w:rPr>
          <w:rFonts w:hint="eastAsia" w:ascii="黑体" w:hAnsi="黑体" w:eastAsia="黑体" w:cs="黑体"/>
          <w:sz w:val="32"/>
          <w:highlight w:val="none"/>
        </w:rPr>
      </w:pPr>
      <w:r>
        <w:rPr>
          <w:rFonts w:hint="eastAsia" w:ascii="楷体" w:hAnsi="楷体" w:eastAsia="楷体" w:cs="楷体"/>
          <w:sz w:val="32"/>
          <w:highlight w:val="none"/>
        </w:rPr>
        <w:t>济南市章丘区财政局局长</w:t>
      </w:r>
      <w:r>
        <w:rPr>
          <w:rFonts w:hint="eastAsia" w:ascii="仿宋_GB2312" w:hAnsi="仿宋_GB2312" w:eastAsia="仿宋_GB2312" w:cs="仿宋_GB2312"/>
          <w:sz w:val="32"/>
          <w:highlight w:val="none"/>
        </w:rPr>
        <w:t xml:space="preserve">  </w:t>
      </w:r>
      <w:r>
        <w:rPr>
          <w:rFonts w:hint="eastAsia" w:ascii="黑体" w:hAnsi="黑体" w:eastAsia="黑体" w:cs="黑体"/>
          <w:sz w:val="32"/>
          <w:highlight w:val="none"/>
        </w:rPr>
        <w:t>王其坤</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 w:hAnsi="仿宋" w:eastAsia="仿宋" w:cs="仿宋"/>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区人大常委会：</w:t>
      </w:r>
      <w:bookmarkStart w:id="1" w:name="_GoBack"/>
      <w:bookmarkEnd w:id="1"/>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受</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政府委托，现</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rPr>
        <w:t>济南市</w:t>
      </w:r>
      <w:r>
        <w:rPr>
          <w:rFonts w:hint="eastAsia" w:ascii="仿宋_GB2312" w:hAnsi="仿宋_GB2312" w:eastAsia="仿宋_GB2312" w:cs="仿宋_GB2312"/>
          <w:sz w:val="32"/>
          <w:szCs w:val="32"/>
          <w:lang w:eastAsia="zh-CN"/>
        </w:rPr>
        <w:t>章丘区</w:t>
      </w:r>
      <w:r>
        <w:rPr>
          <w:rFonts w:hint="eastAsia" w:ascii="仿宋_GB2312" w:hAnsi="仿宋_GB2312" w:eastAsia="仿宋_GB2312" w:cs="仿宋_GB2312"/>
          <w:sz w:val="32"/>
          <w:szCs w:val="32"/>
        </w:rPr>
        <w:t>2022年</w:t>
      </w:r>
      <w:r>
        <w:rPr>
          <w:rFonts w:hint="eastAsia" w:ascii="仿宋_GB2312" w:hAnsi="仿宋_GB2312" w:eastAsia="仿宋_GB2312" w:cs="仿宋_GB2312"/>
          <w:sz w:val="32"/>
          <w:szCs w:val="32"/>
          <w:lang w:eastAsia="zh-CN"/>
        </w:rPr>
        <w:t>上半年财政</w:t>
      </w:r>
      <w:r>
        <w:rPr>
          <w:rFonts w:hint="eastAsia" w:ascii="仿宋_GB2312" w:hAnsi="仿宋_GB2312" w:eastAsia="仿宋_GB2312" w:cs="仿宋_GB2312"/>
          <w:sz w:val="32"/>
          <w:szCs w:val="32"/>
        </w:rPr>
        <w:t>预算调整方案</w:t>
      </w:r>
      <w:r>
        <w:rPr>
          <w:rFonts w:hint="eastAsia" w:ascii="仿宋_GB2312" w:hAnsi="仿宋_GB2312" w:eastAsia="仿宋_GB2312" w:cs="仿宋_GB2312"/>
          <w:sz w:val="32"/>
          <w:szCs w:val="32"/>
          <w:lang w:eastAsia="zh-CN"/>
        </w:rPr>
        <w:t>报告如下</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年政府预算经区十</w:t>
      </w:r>
      <w:r>
        <w:rPr>
          <w:rFonts w:hint="eastAsia" w:ascii="仿宋_GB2312" w:hAnsi="仿宋_GB2312" w:eastAsia="仿宋_GB2312" w:cs="仿宋_GB2312"/>
          <w:sz w:val="32"/>
          <w:szCs w:val="32"/>
          <w:highlight w:val="none"/>
          <w:lang w:eastAsia="zh-CN"/>
        </w:rPr>
        <w:t>八</w:t>
      </w:r>
      <w:r>
        <w:rPr>
          <w:rFonts w:hint="eastAsia" w:ascii="仿宋_GB2312" w:hAnsi="仿宋_GB2312" w:eastAsia="仿宋_GB2312" w:cs="仿宋_GB2312"/>
          <w:sz w:val="32"/>
          <w:szCs w:val="32"/>
          <w:highlight w:val="none"/>
        </w:rPr>
        <w:t>届人大</w:t>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次会议批准后，全区上下紧紧围绕会议决议，统筹做好疫情防控和经济社会发展各项工作</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预算执行情况总体</w:t>
      </w:r>
      <w:r>
        <w:rPr>
          <w:rFonts w:hint="eastAsia" w:ascii="仿宋_GB2312" w:hAnsi="仿宋_GB2312" w:eastAsia="仿宋_GB2312" w:cs="仿宋_GB2312"/>
          <w:sz w:val="32"/>
          <w:szCs w:val="32"/>
          <w:highlight w:val="none"/>
          <w:lang w:eastAsia="zh-CN"/>
        </w:rPr>
        <w:t>平稳</w:t>
      </w:r>
      <w:r>
        <w:rPr>
          <w:rFonts w:hint="eastAsia" w:ascii="仿宋_GB2312" w:hAnsi="仿宋_GB2312" w:eastAsia="仿宋_GB2312" w:cs="仿宋_GB2312"/>
          <w:sz w:val="32"/>
          <w:szCs w:val="32"/>
          <w:highlight w:val="none"/>
        </w:rPr>
        <w:t>。执行过程中，</w:t>
      </w:r>
      <w:bookmarkStart w:id="0" w:name="OLE_LINK1"/>
      <w:r>
        <w:rPr>
          <w:rFonts w:hint="eastAsia" w:ascii="仿宋_GB2312" w:hAnsi="仿宋_GB2312" w:eastAsia="仿宋_GB2312" w:cs="仿宋_GB2312"/>
          <w:sz w:val="32"/>
          <w:szCs w:val="32"/>
          <w:highlight w:val="none"/>
        </w:rPr>
        <w:t>因上级转贷我区地方政府债券，需按规定对年初预算进行调整。</w:t>
      </w:r>
      <w:bookmarkEnd w:id="0"/>
    </w:p>
    <w:p>
      <w:pPr>
        <w:keepNext w:val="0"/>
        <w:keepLines w:val="0"/>
        <w:pageBreakBefore w:val="0"/>
        <w:widowControl w:val="0"/>
        <w:kinsoku/>
        <w:wordWrap/>
        <w:overflowPunct/>
        <w:topLinePunct w:val="0"/>
        <w:autoSpaceDE/>
        <w:autoSpaceDN/>
        <w:bidi w:val="0"/>
        <w:adjustRightInd w:val="0"/>
        <w:snapToGrid w:val="0"/>
        <w:spacing w:line="600" w:lineRule="exact"/>
        <w:ind w:firstLine="64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一、地方政府债券收支变化情况</w:t>
      </w:r>
    </w:p>
    <w:p>
      <w:pPr>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上半年，上级共转贷我区地方政府债券222600万元，其中：</w:t>
      </w:r>
    </w:p>
    <w:p>
      <w:pPr>
        <w:keepNext w:val="0"/>
        <w:keepLines w:val="0"/>
        <w:pageBreakBefore w:val="0"/>
        <w:widowControl w:val="0"/>
        <w:kinsoku/>
        <w:wordWrap/>
        <w:overflowPunct/>
        <w:topLinePunct w:val="0"/>
        <w:autoSpaceDE/>
        <w:autoSpaceDN/>
        <w:bidi w:val="0"/>
        <w:spacing w:line="600" w:lineRule="exact"/>
        <w:ind w:firstLine="643"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新增地方政府专项债券资金188500万元。</w:t>
      </w:r>
      <w:r>
        <w:rPr>
          <w:rFonts w:hint="eastAsia" w:ascii="仿宋_GB2312" w:hAnsi="仿宋_GB2312" w:eastAsia="仿宋_GB2312" w:cs="仿宋_GB2312"/>
          <w:sz w:val="32"/>
          <w:szCs w:val="32"/>
          <w:highlight w:val="none"/>
          <w:lang w:val="en-US" w:eastAsia="zh-CN"/>
        </w:rPr>
        <w:t>用于：白云路以西区域棚改旧改项目安置房建设项目31800万元，章丘区棚改旧改双山街道办事处鲍庄、滕朋村旧村改造安置房建设项目17000万元，双山街道办事处城中村、城边村改造项目一期东、西沟头、李家埠安置房建设项目10000万元，章丘区明水街道办事处绣水村及周边旧城（村）改造项目4000万元，圣井街道办事处城边村改造项目二期睦里、梅家、张家村安置房建设项目15000万元，明水街道山阳（东、西）、浅井、湛汪城边村改造安置房建设项目32000万元，章丘区棚改旧改圣井街道办事处旧村改造项目三期东姚、西姚、孟家窝村安置房建设项目20000万元，双山街道办事处城中村、城边村改造项目二期贺套村、绣水大街沿街、南涧溪安置房建设项目7000万元，圣井街道办事处城边村改造项目二期南罗、周家村安置房建设项目12000万元，新建明水古城（一期第二地块、第三地块）项目20000万元，济南港章丘港区一期工程10000万元，济南市章丘区东巨野河综合治理工程项目1700万元，济南市章丘区赭山方舱隔离点项目8000万元。</w:t>
      </w:r>
    </w:p>
    <w:p>
      <w:pPr>
        <w:keepNext w:val="0"/>
        <w:keepLines w:val="0"/>
        <w:pageBreakBefore w:val="0"/>
        <w:widowControl w:val="0"/>
        <w:kinsoku/>
        <w:wordWrap/>
        <w:overflowPunct/>
        <w:topLinePunct w:val="0"/>
        <w:autoSpaceDE/>
        <w:autoSpaceDN/>
        <w:bidi w:val="0"/>
        <w:spacing w:line="600" w:lineRule="exact"/>
        <w:ind w:firstLine="643"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再融资债券资金34100万元。</w:t>
      </w:r>
      <w:r>
        <w:rPr>
          <w:rFonts w:hint="eastAsia" w:ascii="仿宋_GB2312" w:hAnsi="仿宋_GB2312" w:eastAsia="仿宋_GB2312" w:cs="仿宋_GB2312"/>
          <w:b w:val="0"/>
          <w:bCs w:val="0"/>
          <w:sz w:val="32"/>
          <w:szCs w:val="32"/>
          <w:highlight w:val="none"/>
          <w:lang w:val="en-US" w:eastAsia="zh-CN"/>
        </w:rPr>
        <w:t>分别是：</w:t>
      </w:r>
      <w:r>
        <w:rPr>
          <w:rFonts w:hint="eastAsia" w:ascii="仿宋_GB2312" w:hAnsi="仿宋_GB2312" w:eastAsia="仿宋_GB2312" w:cs="仿宋_GB2312"/>
          <w:sz w:val="32"/>
          <w:szCs w:val="32"/>
          <w:highlight w:val="none"/>
          <w:lang w:val="en-US" w:eastAsia="zh-CN"/>
        </w:rPr>
        <w:t>一般再融资债券18400万元，用于偿还2015年、2017年发行的到期一般债券；专项再融资债券15700万元，用于偿还2015年、2017年发行的到期专项债券。</w:t>
      </w:r>
    </w:p>
    <w:p>
      <w:pPr>
        <w:keepNext w:val="0"/>
        <w:keepLines w:val="0"/>
        <w:pageBreakBefore w:val="0"/>
        <w:widowControl w:val="0"/>
        <w:kinsoku/>
        <w:wordWrap/>
        <w:overflowPunct/>
        <w:topLinePunct w:val="0"/>
        <w:autoSpaceDE/>
        <w:autoSpaceDN/>
        <w:bidi w:val="0"/>
        <w:adjustRightInd w:val="0"/>
        <w:snapToGrid w:val="0"/>
        <w:spacing w:line="600" w:lineRule="exact"/>
        <w:ind w:firstLine="64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按照</w:t>
      </w:r>
      <w:r>
        <w:rPr>
          <w:rFonts w:hint="eastAsia" w:ascii="仿宋_GB2312" w:hAnsi="仿宋_GB2312" w:eastAsia="仿宋_GB2312" w:cs="仿宋_GB2312"/>
          <w:sz w:val="32"/>
          <w:szCs w:val="32"/>
          <w:highlight w:val="none"/>
        </w:rPr>
        <w:t>“一般</w:t>
      </w:r>
      <w:r>
        <w:rPr>
          <w:rFonts w:hint="eastAsia" w:ascii="仿宋_GB2312" w:hAnsi="仿宋_GB2312" w:eastAsia="仿宋_GB2312" w:cs="仿宋_GB2312"/>
          <w:sz w:val="32"/>
          <w:szCs w:val="32"/>
          <w:highlight w:val="none"/>
          <w:lang w:eastAsia="zh-CN"/>
        </w:rPr>
        <w:t>债务</w:t>
      </w:r>
      <w:r>
        <w:rPr>
          <w:rFonts w:hint="eastAsia" w:ascii="仿宋_GB2312" w:hAnsi="仿宋_GB2312" w:eastAsia="仿宋_GB2312" w:cs="仿宋_GB2312"/>
          <w:sz w:val="32"/>
          <w:szCs w:val="32"/>
          <w:highlight w:val="none"/>
        </w:rPr>
        <w:t>纳入一般公共预算管理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专项</w:t>
      </w:r>
      <w:r>
        <w:rPr>
          <w:rFonts w:hint="eastAsia" w:ascii="仿宋_GB2312" w:hAnsi="仿宋_GB2312" w:eastAsia="仿宋_GB2312" w:cs="仿宋_GB2312"/>
          <w:sz w:val="32"/>
          <w:szCs w:val="32"/>
          <w:highlight w:val="none"/>
          <w:lang w:eastAsia="zh-CN"/>
        </w:rPr>
        <w:t>债务</w:t>
      </w:r>
      <w:r>
        <w:rPr>
          <w:rFonts w:hint="eastAsia" w:ascii="仿宋_GB2312" w:hAnsi="仿宋_GB2312" w:eastAsia="仿宋_GB2312" w:cs="仿宋_GB2312"/>
          <w:sz w:val="32"/>
          <w:szCs w:val="32"/>
          <w:highlight w:val="none"/>
        </w:rPr>
        <w:t>纳入政府性基金预算管理”</w:t>
      </w:r>
      <w:r>
        <w:rPr>
          <w:rFonts w:hint="eastAsia" w:ascii="仿宋_GB2312" w:hAnsi="仿宋_GB2312" w:eastAsia="仿宋_GB2312" w:cs="仿宋_GB2312"/>
          <w:sz w:val="32"/>
          <w:szCs w:val="32"/>
          <w:highlight w:val="none"/>
          <w:lang w:eastAsia="zh-CN"/>
        </w:rPr>
        <w:t>的要求，上述一般债券和专项债券需分别纳入一般公共预算和政府性基金预算管理，并进行相应预算调整。</w:t>
      </w:r>
    </w:p>
    <w:p>
      <w:pPr>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二、2022年财政收支预算调整方案</w:t>
      </w:r>
    </w:p>
    <w:p>
      <w:pPr>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对上述相关事项，我们按照预算法规定，编制了如下调整方案：</w:t>
      </w:r>
    </w:p>
    <w:p>
      <w:pPr>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一般公共预算调整方案。全区一般公共预算总收入由1108612万元调整为1127012万元，增加18400万元；全区一般公共预算总支出由1108612万元调整为1127012万元，增加18400万元。区级一般公共预算总收入由1108612万元调整为1127012万元，增加18400万元；区级一般公共预算总支出由1108612万元调整为1127012万元，增加18400万元。</w:t>
      </w:r>
    </w:p>
    <w:p>
      <w:pPr>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政府性基金预算调整方案。全区政府性基金预算总收入由551757万元调整为755957万元，增加204200万元；全区政府性基金预算总支出由551757万元调整为755957万元，增加204200万元。区级政府性基金预算总收入由551757万元调整为755957万元，增加204200万元；区级政府性基金预算总支出由551757万元调整为755957万元，增加204200万元。</w:t>
      </w:r>
    </w:p>
    <w:p>
      <w:pPr>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以上报告，请予审议。</w:t>
      </w:r>
    </w:p>
    <w:p>
      <w:pPr>
        <w:pStyle w:val="6"/>
        <w:keepNext w:val="0"/>
        <w:keepLines w:val="0"/>
        <w:pageBreakBefore w:val="0"/>
        <w:widowControl/>
        <w:kinsoku/>
        <w:wordWrap/>
        <w:overflowPunct/>
        <w:topLinePunct w:val="0"/>
        <w:autoSpaceDE/>
        <w:autoSpaceDN/>
        <w:bidi w:val="0"/>
        <w:spacing w:line="600" w:lineRule="exact"/>
        <w:textAlignment w:val="auto"/>
        <w:rPr>
          <w:rFonts w:ascii="宋体" w:hAnsi="宋体"/>
          <w:sz w:val="28"/>
        </w:rPr>
      </w:pPr>
    </w:p>
    <w:sectPr>
      <w:footerReference r:id="rId3" w:type="default"/>
      <w:pgSz w:w="11906" w:h="16838"/>
      <w:pgMar w:top="2098"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方正小标宋简体">
    <w:panose1 w:val="03000509000000000000"/>
    <w:charset w:val="86"/>
    <w:family w:val="script"/>
    <w:pitch w:val="default"/>
    <w:sig w:usb0="00000001" w:usb1="080E0000" w:usb2="00000000" w:usb3="00000000" w:csb0="00040000" w:csb1="00000000"/>
  </w:font>
  <w:font w:name="CESI小标宋-GB13000">
    <w:altName w:val="微软雅黑"/>
    <w:panose1 w:val="00000000000000000000"/>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文星简小标宋">
    <w:panose1 w:val="02010609000101010101"/>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32175437"/>
    </w:sdtPr>
    <w:sdtEndPr>
      <w:rPr>
        <w:sz w:val="24"/>
        <w:szCs w:val="24"/>
      </w:rPr>
    </w:sdtEndPr>
    <w:sdtContent>
      <w:p>
        <w:pPr>
          <w:pStyle w:val="4"/>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0YzMxZDdiMDhkNzdiYTc5YTVlM2VjNDg5YjJlYjAifQ=="/>
  </w:docVars>
  <w:rsids>
    <w:rsidRoot w:val="00F123FD"/>
    <w:rsid w:val="00030DB8"/>
    <w:rsid w:val="00056780"/>
    <w:rsid w:val="00083760"/>
    <w:rsid w:val="000B0FCE"/>
    <w:rsid w:val="000D2E55"/>
    <w:rsid w:val="000D4FF5"/>
    <w:rsid w:val="0011270C"/>
    <w:rsid w:val="0012337A"/>
    <w:rsid w:val="00142E41"/>
    <w:rsid w:val="0014537A"/>
    <w:rsid w:val="00153D6D"/>
    <w:rsid w:val="001570FD"/>
    <w:rsid w:val="00170C8A"/>
    <w:rsid w:val="00180A9E"/>
    <w:rsid w:val="00183C72"/>
    <w:rsid w:val="001A2CA1"/>
    <w:rsid w:val="001A2DB2"/>
    <w:rsid w:val="001B7EE4"/>
    <w:rsid w:val="001D253E"/>
    <w:rsid w:val="001E09FA"/>
    <w:rsid w:val="001E25B2"/>
    <w:rsid w:val="001F2903"/>
    <w:rsid w:val="001F4E98"/>
    <w:rsid w:val="002002FE"/>
    <w:rsid w:val="00202B94"/>
    <w:rsid w:val="00202EFA"/>
    <w:rsid w:val="00211E39"/>
    <w:rsid w:val="0021755F"/>
    <w:rsid w:val="00227E2B"/>
    <w:rsid w:val="00231B01"/>
    <w:rsid w:val="00233D21"/>
    <w:rsid w:val="00235561"/>
    <w:rsid w:val="00260B37"/>
    <w:rsid w:val="00263132"/>
    <w:rsid w:val="00270632"/>
    <w:rsid w:val="0027388C"/>
    <w:rsid w:val="00284264"/>
    <w:rsid w:val="00292BDD"/>
    <w:rsid w:val="002A7622"/>
    <w:rsid w:val="002C2D9A"/>
    <w:rsid w:val="002C5514"/>
    <w:rsid w:val="002D0D87"/>
    <w:rsid w:val="002D6D73"/>
    <w:rsid w:val="002E35FE"/>
    <w:rsid w:val="002E56E1"/>
    <w:rsid w:val="002F1543"/>
    <w:rsid w:val="002F1784"/>
    <w:rsid w:val="002F6371"/>
    <w:rsid w:val="003031D9"/>
    <w:rsid w:val="00312F8F"/>
    <w:rsid w:val="00314E97"/>
    <w:rsid w:val="00330FD5"/>
    <w:rsid w:val="00342ABA"/>
    <w:rsid w:val="00350E33"/>
    <w:rsid w:val="00355C75"/>
    <w:rsid w:val="003617A9"/>
    <w:rsid w:val="00363DEA"/>
    <w:rsid w:val="003747FF"/>
    <w:rsid w:val="0037676C"/>
    <w:rsid w:val="00385061"/>
    <w:rsid w:val="00387031"/>
    <w:rsid w:val="003938FF"/>
    <w:rsid w:val="003B3F96"/>
    <w:rsid w:val="003C189F"/>
    <w:rsid w:val="003E20D5"/>
    <w:rsid w:val="003F4EBA"/>
    <w:rsid w:val="0041362B"/>
    <w:rsid w:val="00446203"/>
    <w:rsid w:val="00446EAA"/>
    <w:rsid w:val="004508E9"/>
    <w:rsid w:val="00455955"/>
    <w:rsid w:val="004661FB"/>
    <w:rsid w:val="00475801"/>
    <w:rsid w:val="00486428"/>
    <w:rsid w:val="004B2A50"/>
    <w:rsid w:val="004E3EF7"/>
    <w:rsid w:val="004E5CBE"/>
    <w:rsid w:val="005133C2"/>
    <w:rsid w:val="0052021A"/>
    <w:rsid w:val="005744C1"/>
    <w:rsid w:val="00592E1A"/>
    <w:rsid w:val="005C20D1"/>
    <w:rsid w:val="005D0061"/>
    <w:rsid w:val="005D018A"/>
    <w:rsid w:val="005E58E2"/>
    <w:rsid w:val="006011DA"/>
    <w:rsid w:val="00604744"/>
    <w:rsid w:val="00610704"/>
    <w:rsid w:val="00611890"/>
    <w:rsid w:val="006156E7"/>
    <w:rsid w:val="00622D33"/>
    <w:rsid w:val="00635311"/>
    <w:rsid w:val="00635BB9"/>
    <w:rsid w:val="00642A24"/>
    <w:rsid w:val="00652FE0"/>
    <w:rsid w:val="006671E3"/>
    <w:rsid w:val="006719E1"/>
    <w:rsid w:val="00673B43"/>
    <w:rsid w:val="00674A64"/>
    <w:rsid w:val="00682624"/>
    <w:rsid w:val="006A717A"/>
    <w:rsid w:val="006A7BCA"/>
    <w:rsid w:val="006B3CA4"/>
    <w:rsid w:val="006F412A"/>
    <w:rsid w:val="0070084A"/>
    <w:rsid w:val="00702835"/>
    <w:rsid w:val="00764A35"/>
    <w:rsid w:val="00786EBB"/>
    <w:rsid w:val="00790A21"/>
    <w:rsid w:val="007A7476"/>
    <w:rsid w:val="007B20E9"/>
    <w:rsid w:val="007B66DD"/>
    <w:rsid w:val="00801175"/>
    <w:rsid w:val="00817325"/>
    <w:rsid w:val="0082020A"/>
    <w:rsid w:val="0084711D"/>
    <w:rsid w:val="00847403"/>
    <w:rsid w:val="008579FC"/>
    <w:rsid w:val="0086676A"/>
    <w:rsid w:val="00872AC9"/>
    <w:rsid w:val="008A10D8"/>
    <w:rsid w:val="008D775C"/>
    <w:rsid w:val="00934F98"/>
    <w:rsid w:val="00955F1D"/>
    <w:rsid w:val="009755E5"/>
    <w:rsid w:val="00975C8D"/>
    <w:rsid w:val="00975D10"/>
    <w:rsid w:val="00993C14"/>
    <w:rsid w:val="00993FD1"/>
    <w:rsid w:val="009A1513"/>
    <w:rsid w:val="009C0573"/>
    <w:rsid w:val="009E5F83"/>
    <w:rsid w:val="009F4A49"/>
    <w:rsid w:val="009F7E42"/>
    <w:rsid w:val="00A03180"/>
    <w:rsid w:val="00A0701C"/>
    <w:rsid w:val="00A161B5"/>
    <w:rsid w:val="00A30488"/>
    <w:rsid w:val="00A32180"/>
    <w:rsid w:val="00A36900"/>
    <w:rsid w:val="00A40E34"/>
    <w:rsid w:val="00A4366C"/>
    <w:rsid w:val="00A5064E"/>
    <w:rsid w:val="00A6162B"/>
    <w:rsid w:val="00A67683"/>
    <w:rsid w:val="00A71FAB"/>
    <w:rsid w:val="00A727F1"/>
    <w:rsid w:val="00A764B8"/>
    <w:rsid w:val="00AD2696"/>
    <w:rsid w:val="00AD350B"/>
    <w:rsid w:val="00AE73FE"/>
    <w:rsid w:val="00AE7EAC"/>
    <w:rsid w:val="00B26D30"/>
    <w:rsid w:val="00B26F48"/>
    <w:rsid w:val="00B27D59"/>
    <w:rsid w:val="00B33777"/>
    <w:rsid w:val="00B44B2E"/>
    <w:rsid w:val="00B514AF"/>
    <w:rsid w:val="00B5161C"/>
    <w:rsid w:val="00BA31E1"/>
    <w:rsid w:val="00BA346F"/>
    <w:rsid w:val="00BB0D7F"/>
    <w:rsid w:val="00BB1616"/>
    <w:rsid w:val="00BB4080"/>
    <w:rsid w:val="00BB738F"/>
    <w:rsid w:val="00BD0235"/>
    <w:rsid w:val="00BD0F9C"/>
    <w:rsid w:val="00BF60FC"/>
    <w:rsid w:val="00C158E6"/>
    <w:rsid w:val="00C22E91"/>
    <w:rsid w:val="00C24311"/>
    <w:rsid w:val="00C26592"/>
    <w:rsid w:val="00C57D9B"/>
    <w:rsid w:val="00C700B0"/>
    <w:rsid w:val="00C91E7A"/>
    <w:rsid w:val="00CA7A00"/>
    <w:rsid w:val="00CB2B1E"/>
    <w:rsid w:val="00CB65DC"/>
    <w:rsid w:val="00CB7196"/>
    <w:rsid w:val="00CB7B94"/>
    <w:rsid w:val="00CC386D"/>
    <w:rsid w:val="00CE4433"/>
    <w:rsid w:val="00D02C76"/>
    <w:rsid w:val="00D07231"/>
    <w:rsid w:val="00D231AD"/>
    <w:rsid w:val="00D24712"/>
    <w:rsid w:val="00D25860"/>
    <w:rsid w:val="00D37259"/>
    <w:rsid w:val="00D5173B"/>
    <w:rsid w:val="00D8021B"/>
    <w:rsid w:val="00D81BF0"/>
    <w:rsid w:val="00D83B24"/>
    <w:rsid w:val="00D84137"/>
    <w:rsid w:val="00DA319A"/>
    <w:rsid w:val="00DB60F2"/>
    <w:rsid w:val="00E328BE"/>
    <w:rsid w:val="00E3306F"/>
    <w:rsid w:val="00E5561F"/>
    <w:rsid w:val="00E74E35"/>
    <w:rsid w:val="00E7505A"/>
    <w:rsid w:val="00E762D3"/>
    <w:rsid w:val="00E81D6D"/>
    <w:rsid w:val="00E87DC6"/>
    <w:rsid w:val="00E94C95"/>
    <w:rsid w:val="00EA6DCB"/>
    <w:rsid w:val="00EB3076"/>
    <w:rsid w:val="00EE271C"/>
    <w:rsid w:val="00EE62EE"/>
    <w:rsid w:val="00EF106B"/>
    <w:rsid w:val="00EF1C35"/>
    <w:rsid w:val="00F01748"/>
    <w:rsid w:val="00F03F37"/>
    <w:rsid w:val="00F123FD"/>
    <w:rsid w:val="00F25105"/>
    <w:rsid w:val="00F3278A"/>
    <w:rsid w:val="00F51C5A"/>
    <w:rsid w:val="00F60488"/>
    <w:rsid w:val="00F660E2"/>
    <w:rsid w:val="00FA37F3"/>
    <w:rsid w:val="00FA713A"/>
    <w:rsid w:val="00FE4F30"/>
    <w:rsid w:val="00FE7A56"/>
    <w:rsid w:val="00FF6D6E"/>
    <w:rsid w:val="01377AE0"/>
    <w:rsid w:val="038C2E82"/>
    <w:rsid w:val="04F56030"/>
    <w:rsid w:val="075E7EB2"/>
    <w:rsid w:val="07924361"/>
    <w:rsid w:val="0B6111BC"/>
    <w:rsid w:val="0B7C4734"/>
    <w:rsid w:val="0C4F2D3C"/>
    <w:rsid w:val="0E184180"/>
    <w:rsid w:val="0F2631A7"/>
    <w:rsid w:val="14AE644E"/>
    <w:rsid w:val="18A42781"/>
    <w:rsid w:val="1CC006C9"/>
    <w:rsid w:val="22AF5E77"/>
    <w:rsid w:val="22DF69E2"/>
    <w:rsid w:val="23E15101"/>
    <w:rsid w:val="2614769C"/>
    <w:rsid w:val="27457877"/>
    <w:rsid w:val="2B0C36DD"/>
    <w:rsid w:val="30F57C13"/>
    <w:rsid w:val="37072B26"/>
    <w:rsid w:val="38614200"/>
    <w:rsid w:val="3EF75ABF"/>
    <w:rsid w:val="3F764E47"/>
    <w:rsid w:val="451B3210"/>
    <w:rsid w:val="4706755D"/>
    <w:rsid w:val="4D63515F"/>
    <w:rsid w:val="4F82514A"/>
    <w:rsid w:val="50A651DC"/>
    <w:rsid w:val="519A0B5F"/>
    <w:rsid w:val="52186D6A"/>
    <w:rsid w:val="522F05CC"/>
    <w:rsid w:val="534D707C"/>
    <w:rsid w:val="5540072E"/>
    <w:rsid w:val="557A4E19"/>
    <w:rsid w:val="562307CB"/>
    <w:rsid w:val="573C7D59"/>
    <w:rsid w:val="58176236"/>
    <w:rsid w:val="58256116"/>
    <w:rsid w:val="58583EE6"/>
    <w:rsid w:val="59F34331"/>
    <w:rsid w:val="5A210FA2"/>
    <w:rsid w:val="5A392F6D"/>
    <w:rsid w:val="5B363C8C"/>
    <w:rsid w:val="5C1662BB"/>
    <w:rsid w:val="5FF43C6B"/>
    <w:rsid w:val="6068056C"/>
    <w:rsid w:val="63BC588F"/>
    <w:rsid w:val="642828BF"/>
    <w:rsid w:val="6680375F"/>
    <w:rsid w:val="75871301"/>
    <w:rsid w:val="76A91C0F"/>
    <w:rsid w:val="77F5166A"/>
    <w:rsid w:val="781426F8"/>
    <w:rsid w:val="7A611E65"/>
    <w:rsid w:val="7C793FD7"/>
    <w:rsid w:val="7DD530EE"/>
    <w:rsid w:val="7E3623DB"/>
    <w:rsid w:val="7F601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qFormat/>
    <w:uiPriority w:val="0"/>
    <w:rPr>
      <w:rFonts w:ascii="宋体" w:hAnsi="Courier New" w:cs="Courier New"/>
      <w:szCs w:val="21"/>
      <w:u w:color="000000"/>
    </w:rPr>
  </w:style>
  <w:style w:type="paragraph" w:styleId="3">
    <w:name w:val="Balloon Text"/>
    <w:basedOn w:val="1"/>
    <w:semiHidden/>
    <w:qFormat/>
    <w:uiPriority w:val="0"/>
    <w:rPr>
      <w:sz w:val="18"/>
      <w:szCs w:val="18"/>
    </w:rPr>
  </w:style>
  <w:style w:type="paragraph" w:styleId="4">
    <w:name w:val="footer"/>
    <w:basedOn w:val="1"/>
    <w:link w:val="2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rFonts w:eastAsia="仿宋_GB2312"/>
      <w:sz w:val="24"/>
      <w:szCs w:val="32"/>
    </w:rPr>
  </w:style>
  <w:style w:type="character" w:styleId="8">
    <w:name w:val="page number"/>
    <w:basedOn w:val="7"/>
    <w:qFormat/>
    <w:uiPriority w:val="0"/>
  </w:style>
  <w:style w:type="character" w:customStyle="1" w:styleId="10">
    <w:name w:val="页眉 Char"/>
    <w:link w:val="5"/>
    <w:qFormat/>
    <w:uiPriority w:val="0"/>
    <w:rPr>
      <w:kern w:val="2"/>
      <w:sz w:val="18"/>
      <w:szCs w:val="18"/>
    </w:rPr>
  </w:style>
  <w:style w:type="character" w:customStyle="1" w:styleId="11">
    <w:name w:val="纯文本 Char"/>
    <w:link w:val="2"/>
    <w:qFormat/>
    <w:uiPriority w:val="0"/>
    <w:rPr>
      <w:rFonts w:ascii="宋体" w:hAnsi="Courier New" w:cs="Courier New"/>
      <w:kern w:val="2"/>
      <w:sz w:val="21"/>
      <w:szCs w:val="21"/>
      <w:u w:color="000000"/>
    </w:rPr>
  </w:style>
  <w:style w:type="character" w:customStyle="1" w:styleId="12">
    <w:name w:val="font81"/>
    <w:basedOn w:val="7"/>
    <w:qFormat/>
    <w:uiPriority w:val="0"/>
    <w:rPr>
      <w:rFonts w:hint="eastAsia" w:ascii="宋体" w:hAnsi="宋体" w:eastAsia="宋体" w:cs="宋体"/>
      <w:color w:val="000000"/>
      <w:sz w:val="20"/>
      <w:szCs w:val="20"/>
      <w:u w:val="none"/>
    </w:rPr>
  </w:style>
  <w:style w:type="character" w:customStyle="1" w:styleId="13">
    <w:name w:val="font71"/>
    <w:basedOn w:val="7"/>
    <w:qFormat/>
    <w:uiPriority w:val="0"/>
    <w:rPr>
      <w:rFonts w:hint="eastAsia" w:ascii="宋体" w:hAnsi="宋体" w:eastAsia="宋体" w:cs="宋体"/>
      <w:b/>
      <w:bCs/>
      <w:color w:val="000000"/>
      <w:sz w:val="20"/>
      <w:szCs w:val="20"/>
      <w:u w:val="none"/>
    </w:rPr>
  </w:style>
  <w:style w:type="character" w:customStyle="1" w:styleId="14">
    <w:name w:val="font01"/>
    <w:basedOn w:val="7"/>
    <w:uiPriority w:val="0"/>
    <w:rPr>
      <w:rFonts w:hint="eastAsia" w:ascii="宋体" w:hAnsi="宋体" w:eastAsia="宋体" w:cs="宋体"/>
      <w:b/>
      <w:bCs/>
      <w:color w:val="000000"/>
      <w:sz w:val="20"/>
      <w:szCs w:val="20"/>
      <w:u w:val="none"/>
    </w:rPr>
  </w:style>
  <w:style w:type="character" w:customStyle="1" w:styleId="15">
    <w:name w:val="font91"/>
    <w:basedOn w:val="7"/>
    <w:qFormat/>
    <w:uiPriority w:val="0"/>
    <w:rPr>
      <w:rFonts w:hint="default" w:ascii="Times" w:hAnsi="Times" w:eastAsia="Times" w:cs="Times"/>
      <w:color w:val="000000"/>
      <w:sz w:val="22"/>
      <w:szCs w:val="22"/>
      <w:u w:val="none"/>
    </w:rPr>
  </w:style>
  <w:style w:type="character" w:customStyle="1" w:styleId="16">
    <w:name w:val="font31"/>
    <w:basedOn w:val="7"/>
    <w:qFormat/>
    <w:uiPriority w:val="0"/>
    <w:rPr>
      <w:rFonts w:hint="eastAsia" w:ascii="宋体" w:hAnsi="宋体" w:eastAsia="宋体" w:cs="宋体"/>
      <w:color w:val="000000"/>
      <w:sz w:val="22"/>
      <w:szCs w:val="22"/>
      <w:u w:val="none"/>
    </w:rPr>
  </w:style>
  <w:style w:type="character" w:customStyle="1" w:styleId="17">
    <w:name w:val="font61"/>
    <w:basedOn w:val="7"/>
    <w:qFormat/>
    <w:uiPriority w:val="0"/>
    <w:rPr>
      <w:rFonts w:hint="default" w:ascii="Times" w:hAnsi="Times" w:eastAsia="Times" w:cs="Times"/>
      <w:b/>
      <w:bCs/>
      <w:color w:val="000000"/>
      <w:sz w:val="22"/>
      <w:szCs w:val="22"/>
      <w:u w:val="none"/>
    </w:rPr>
  </w:style>
  <w:style w:type="character" w:customStyle="1" w:styleId="18">
    <w:name w:val="font112"/>
    <w:basedOn w:val="7"/>
    <w:qFormat/>
    <w:uiPriority w:val="0"/>
    <w:rPr>
      <w:rFonts w:hint="default" w:ascii="Times" w:hAnsi="Times" w:eastAsia="Times" w:cs="Times"/>
      <w:b/>
      <w:bCs/>
      <w:color w:val="000000"/>
      <w:sz w:val="22"/>
      <w:szCs w:val="22"/>
      <w:u w:val="none"/>
    </w:rPr>
  </w:style>
  <w:style w:type="character" w:customStyle="1" w:styleId="19">
    <w:name w:val="font101"/>
    <w:basedOn w:val="7"/>
    <w:qFormat/>
    <w:uiPriority w:val="0"/>
    <w:rPr>
      <w:rFonts w:hint="eastAsia" w:ascii="宋体" w:hAnsi="宋体" w:eastAsia="宋体" w:cs="宋体"/>
      <w:b/>
      <w:bCs/>
      <w:color w:val="000000"/>
      <w:sz w:val="22"/>
      <w:szCs w:val="22"/>
      <w:u w:val="none"/>
    </w:rPr>
  </w:style>
  <w:style w:type="character" w:customStyle="1" w:styleId="20">
    <w:name w:val="font111"/>
    <w:basedOn w:val="7"/>
    <w:qFormat/>
    <w:uiPriority w:val="0"/>
    <w:rPr>
      <w:rFonts w:hint="default" w:ascii="Times" w:hAnsi="Times" w:eastAsia="Times" w:cs="Times"/>
      <w:b/>
      <w:bCs/>
      <w:color w:val="000000"/>
      <w:sz w:val="22"/>
      <w:szCs w:val="22"/>
      <w:u w:val="none"/>
    </w:rPr>
  </w:style>
  <w:style w:type="character" w:customStyle="1" w:styleId="21">
    <w:name w:val="页脚 Char"/>
    <w:basedOn w:val="7"/>
    <w:link w:val="4"/>
    <w:qFormat/>
    <w:uiPriority w:val="99"/>
    <w:rPr>
      <w:kern w:val="2"/>
      <w:sz w:val="18"/>
      <w:szCs w:val="18"/>
    </w:rPr>
  </w:style>
  <w:style w:type="paragraph" w:customStyle="1" w:styleId="22">
    <w:name w:val="文本正文"/>
    <w:qFormat/>
    <w:uiPriority w:val="0"/>
    <w:pPr>
      <w:widowControl w:val="0"/>
      <w:overflowPunct w:val="0"/>
      <w:spacing w:line="600" w:lineRule="exact"/>
      <w:ind w:firstLine="200" w:firstLineChars="200"/>
      <w:jc w:val="both"/>
      <w:textAlignment w:val="center"/>
    </w:pPr>
    <w:rPr>
      <w:rFonts w:ascii="Times New Roman" w:hAnsi="Times New Roman"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382</Words>
  <Characters>2183</Characters>
  <Lines>18</Lines>
  <Paragraphs>5</Paragraphs>
  <TotalTime>0</TotalTime>
  <ScaleCrop>false</ScaleCrop>
  <LinksUpToDate>false</LinksUpToDate>
  <CharactersWithSpaces>2560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2022-07-02T06:23:00Z</dcterms:created>
  <dc:creator>微软用户</dc:creator>
  <cp:lastModifiedBy>Administrator</cp:lastModifiedBy>
  <cp:lastPrinted>2022-07-15T00:54:00Z</cp:lastPrinted>
  <dcterms:modified xsi:type="dcterms:W3CDTF">2022-07-26T08:06:15Z</dcterms:modified>
  <dc:title>政协济南市第十二届委员会</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63B5ADC669FF401BA1707C77DDA4FD93</vt:lpwstr>
  </property>
</Properties>
</file>