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1E7" w:rsidRDefault="00A701E7" w:rsidP="00A701E7">
      <w:pPr>
        <w:spacing w:line="600" w:lineRule="exact"/>
        <w:rPr>
          <w:rFonts w:ascii="仿宋_GB2312" w:eastAsia="仿宋_GB2312"/>
        </w:rPr>
      </w:pPr>
    </w:p>
    <w:p w:rsidR="00A701E7" w:rsidRPr="00A701E7" w:rsidRDefault="00A701E7" w:rsidP="00A701E7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A701E7">
        <w:rPr>
          <w:rFonts w:ascii="方正小标宋简体" w:eastAsia="方正小标宋简体" w:hint="eastAsia"/>
          <w:sz w:val="44"/>
          <w:szCs w:val="44"/>
        </w:rPr>
        <w:t>2016年政府性债务情况说明</w:t>
      </w:r>
    </w:p>
    <w:p w:rsidR="00A701E7" w:rsidRDefault="00A701E7" w:rsidP="00A701E7">
      <w:pPr>
        <w:spacing w:line="600" w:lineRule="exact"/>
        <w:ind w:firstLineChars="200" w:firstLine="640"/>
        <w:rPr>
          <w:rFonts w:ascii="仿宋_GB2312" w:eastAsia="仿宋_GB2312"/>
        </w:rPr>
      </w:pPr>
    </w:p>
    <w:p w:rsidR="00602426" w:rsidRDefault="00602426" w:rsidP="00A701E7">
      <w:pPr>
        <w:spacing w:line="60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</w:t>
      </w:r>
      <w:r>
        <w:rPr>
          <w:rFonts w:ascii="仿宋_GB2312" w:eastAsia="仿宋_GB2312"/>
        </w:rPr>
        <w:t>，我区</w:t>
      </w:r>
      <w:r>
        <w:rPr>
          <w:rFonts w:ascii="仿宋_GB2312" w:eastAsia="仿宋_GB2312" w:hint="eastAsia"/>
        </w:rPr>
        <w:t>举借债务</w:t>
      </w:r>
      <w:r>
        <w:rPr>
          <w:rFonts w:ascii="仿宋_GB2312" w:eastAsia="仿宋_GB2312"/>
        </w:rPr>
        <w:t>全部为地方政府债券，共</w:t>
      </w:r>
      <w:r>
        <w:rPr>
          <w:rFonts w:ascii="仿宋_GB2312" w:eastAsia="仿宋_GB2312" w:hint="eastAsia"/>
        </w:rPr>
        <w:t>15.35亿元</w:t>
      </w:r>
      <w:r>
        <w:rPr>
          <w:rFonts w:ascii="仿宋_GB2312" w:eastAsia="仿宋_GB2312"/>
        </w:rPr>
        <w:t>。其中</w:t>
      </w:r>
      <w:r>
        <w:rPr>
          <w:rFonts w:ascii="仿宋_GB2312" w:eastAsia="仿宋_GB2312" w:hint="eastAsia"/>
        </w:rPr>
        <w:t>：</w:t>
      </w:r>
      <w:r>
        <w:rPr>
          <w:rFonts w:ascii="仿宋_GB2312" w:eastAsia="仿宋_GB2312"/>
        </w:rPr>
        <w:t>新增债券</w:t>
      </w:r>
      <w:r>
        <w:rPr>
          <w:rFonts w:ascii="仿宋_GB2312" w:eastAsia="仿宋_GB2312" w:hint="eastAsia"/>
        </w:rPr>
        <w:t>10亿元（包括</w:t>
      </w:r>
      <w:r>
        <w:rPr>
          <w:rFonts w:ascii="仿宋_GB2312" w:eastAsia="仿宋_GB2312"/>
        </w:rPr>
        <w:t>一般债券</w:t>
      </w:r>
      <w:r w:rsidR="00B56E47">
        <w:rPr>
          <w:rFonts w:ascii="仿宋_GB2312" w:eastAsia="仿宋_GB2312" w:hint="eastAsia"/>
        </w:rPr>
        <w:t>4亿元</w:t>
      </w:r>
      <w:r w:rsidR="00484D1D">
        <w:rPr>
          <w:rFonts w:ascii="仿宋_GB2312" w:eastAsia="仿宋_GB2312" w:hint="eastAsia"/>
        </w:rPr>
        <w:t>，</w:t>
      </w:r>
      <w:r w:rsidR="00484D1D">
        <w:rPr>
          <w:rFonts w:ascii="仿宋_GB2312" w:eastAsia="仿宋_GB2312"/>
        </w:rPr>
        <w:t>专项债券</w:t>
      </w:r>
      <w:r w:rsidR="00484D1D">
        <w:rPr>
          <w:rFonts w:ascii="仿宋_GB2312" w:eastAsia="仿宋_GB2312" w:hint="eastAsia"/>
        </w:rPr>
        <w:t>6亿元</w:t>
      </w:r>
      <w:r>
        <w:rPr>
          <w:rFonts w:ascii="仿宋_GB2312" w:eastAsia="仿宋_GB2312" w:hint="eastAsia"/>
        </w:rPr>
        <w:t>）</w:t>
      </w:r>
      <w:r w:rsidR="00484D1D">
        <w:rPr>
          <w:rFonts w:ascii="仿宋_GB2312" w:eastAsia="仿宋_GB2312" w:hint="eastAsia"/>
        </w:rPr>
        <w:t>，</w:t>
      </w:r>
      <w:r w:rsidR="00484D1D">
        <w:rPr>
          <w:rFonts w:ascii="仿宋_GB2312" w:eastAsia="仿宋_GB2312"/>
        </w:rPr>
        <w:t>置换存量债务</w:t>
      </w:r>
      <w:r w:rsidR="00484D1D">
        <w:rPr>
          <w:rFonts w:ascii="仿宋_GB2312" w:eastAsia="仿宋_GB2312" w:hint="eastAsia"/>
        </w:rPr>
        <w:t>债券5.35亿元</w:t>
      </w:r>
      <w:r w:rsidR="00484D1D">
        <w:rPr>
          <w:rFonts w:ascii="仿宋_GB2312" w:eastAsia="仿宋_GB2312"/>
        </w:rPr>
        <w:t>（</w:t>
      </w:r>
      <w:r w:rsidR="00484D1D">
        <w:rPr>
          <w:rFonts w:ascii="仿宋_GB2312" w:eastAsia="仿宋_GB2312" w:hint="eastAsia"/>
        </w:rPr>
        <w:t>包括</w:t>
      </w:r>
      <w:r w:rsidR="00484D1D">
        <w:rPr>
          <w:rFonts w:ascii="仿宋_GB2312" w:eastAsia="仿宋_GB2312"/>
        </w:rPr>
        <w:t>一般债券</w:t>
      </w:r>
      <w:r w:rsidR="00484D1D">
        <w:rPr>
          <w:rFonts w:ascii="仿宋_GB2312" w:eastAsia="仿宋_GB2312" w:hint="eastAsia"/>
        </w:rPr>
        <w:t>8122万元</w:t>
      </w:r>
      <w:r w:rsidR="00484D1D">
        <w:rPr>
          <w:rFonts w:ascii="仿宋_GB2312" w:eastAsia="仿宋_GB2312"/>
        </w:rPr>
        <w:t>，专项债券</w:t>
      </w:r>
      <w:r w:rsidR="00484D1D">
        <w:rPr>
          <w:rFonts w:ascii="仿宋_GB2312" w:eastAsia="仿宋_GB2312" w:hint="eastAsia"/>
        </w:rPr>
        <w:t>45402万元</w:t>
      </w:r>
      <w:r w:rsidR="00484D1D">
        <w:rPr>
          <w:rFonts w:ascii="仿宋_GB2312" w:eastAsia="仿宋_GB2312"/>
        </w:rPr>
        <w:t>）</w:t>
      </w:r>
      <w:r w:rsidR="00484D1D">
        <w:rPr>
          <w:rFonts w:ascii="仿宋_GB2312" w:eastAsia="仿宋_GB2312" w:hint="eastAsia"/>
        </w:rPr>
        <w:t>。</w:t>
      </w:r>
    </w:p>
    <w:p w:rsidR="00484D1D" w:rsidRDefault="00484D1D" w:rsidP="00484D1D">
      <w:pPr>
        <w:spacing w:line="60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截止2016年底，我区政府性存量债务为516106万元。其中：政府负有偿还责任的债务余额490937万元；政府负有担保责任的债务余额14263万元；政府可能承担一定救助责任的债务余额10906万元。政府债务总体可控</w:t>
      </w:r>
      <w:r w:rsidR="006739EE">
        <w:rPr>
          <w:rFonts w:ascii="仿宋_GB2312" w:eastAsia="仿宋_GB2312" w:hint="eastAsia"/>
        </w:rPr>
        <w:t>，</w:t>
      </w:r>
      <w:bookmarkStart w:id="0" w:name="_GoBack"/>
      <w:bookmarkEnd w:id="0"/>
      <w:r>
        <w:rPr>
          <w:rFonts w:ascii="仿宋_GB2312" w:eastAsia="仿宋_GB2312" w:hint="eastAsia"/>
        </w:rPr>
        <w:t>债务率为51.23%，低于济南市对我区确定的债务率目标（59.59%）8.36个百分点。</w:t>
      </w:r>
    </w:p>
    <w:p w:rsidR="00602426" w:rsidRPr="00484D1D" w:rsidRDefault="00602426" w:rsidP="00A701E7">
      <w:pPr>
        <w:spacing w:line="600" w:lineRule="exact"/>
        <w:ind w:firstLineChars="200" w:firstLine="640"/>
        <w:rPr>
          <w:rFonts w:ascii="仿宋_GB2312" w:eastAsia="仿宋_GB2312"/>
        </w:rPr>
      </w:pPr>
    </w:p>
    <w:p w:rsidR="00602426" w:rsidRDefault="00602426" w:rsidP="00A701E7">
      <w:pPr>
        <w:spacing w:line="600" w:lineRule="exact"/>
        <w:ind w:firstLineChars="200" w:firstLine="640"/>
        <w:rPr>
          <w:rFonts w:ascii="仿宋_GB2312" w:eastAsia="仿宋_GB2312"/>
        </w:rPr>
      </w:pPr>
    </w:p>
    <w:p w:rsidR="00602426" w:rsidRDefault="00602426" w:rsidP="00A701E7">
      <w:pPr>
        <w:spacing w:line="600" w:lineRule="exact"/>
        <w:ind w:firstLineChars="200" w:firstLine="640"/>
        <w:rPr>
          <w:rFonts w:ascii="仿宋_GB2312" w:eastAsia="仿宋_GB2312"/>
        </w:rPr>
      </w:pPr>
    </w:p>
    <w:sectPr w:rsidR="00602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051" w:rsidRDefault="00D43051" w:rsidP="006739EE">
      <w:r>
        <w:separator/>
      </w:r>
    </w:p>
  </w:endnote>
  <w:endnote w:type="continuationSeparator" w:id="0">
    <w:p w:rsidR="00D43051" w:rsidRDefault="00D43051" w:rsidP="0067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051" w:rsidRDefault="00D43051" w:rsidP="006739EE">
      <w:r>
        <w:separator/>
      </w:r>
    </w:p>
  </w:footnote>
  <w:footnote w:type="continuationSeparator" w:id="0">
    <w:p w:rsidR="00D43051" w:rsidRDefault="00D43051" w:rsidP="0067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E7"/>
    <w:rsid w:val="0044591F"/>
    <w:rsid w:val="00484D1D"/>
    <w:rsid w:val="00602426"/>
    <w:rsid w:val="006739EE"/>
    <w:rsid w:val="00A701E7"/>
    <w:rsid w:val="00B56E47"/>
    <w:rsid w:val="00CB4197"/>
    <w:rsid w:val="00D4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85D761-DAA5-4583-925B-4D70FC3C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1E7"/>
    <w:pPr>
      <w:widowControl w:val="0"/>
      <w:jc w:val="both"/>
    </w:pPr>
    <w:rPr>
      <w:rFonts w:ascii="Times New Roman" w:eastAsia="楷体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9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9EE"/>
    <w:rPr>
      <w:rFonts w:ascii="Times New Roman" w:eastAsia="楷体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9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9EE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3</cp:revision>
  <dcterms:created xsi:type="dcterms:W3CDTF">2017-08-10T07:37:00Z</dcterms:created>
  <dcterms:modified xsi:type="dcterms:W3CDTF">2017-10-31T06:07:00Z</dcterms:modified>
</cp:coreProperties>
</file>