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2B" w:rsidRDefault="003D4D2B" w:rsidP="003D4D2B">
      <w:pPr>
        <w:jc w:val="center"/>
        <w:rPr>
          <w:rFonts w:hint="eastAsia"/>
          <w:b/>
          <w:sz w:val="36"/>
          <w:szCs w:val="36"/>
        </w:rPr>
      </w:pPr>
      <w:r w:rsidRPr="003D4D2B">
        <w:rPr>
          <w:rFonts w:hint="eastAsia"/>
          <w:b/>
          <w:sz w:val="36"/>
          <w:szCs w:val="36"/>
        </w:rPr>
        <w:t>专家解读宅基地管理新政：</w:t>
      </w:r>
    </w:p>
    <w:p w:rsidR="003D4D2B" w:rsidRPr="003D4D2B" w:rsidRDefault="003D4D2B" w:rsidP="003D4D2B">
      <w:pPr>
        <w:jc w:val="center"/>
        <w:rPr>
          <w:rFonts w:hint="eastAsia"/>
          <w:b/>
          <w:sz w:val="36"/>
          <w:szCs w:val="36"/>
        </w:rPr>
      </w:pPr>
      <w:r w:rsidRPr="003D4D2B">
        <w:rPr>
          <w:rFonts w:hint="eastAsia"/>
          <w:b/>
          <w:sz w:val="36"/>
          <w:szCs w:val="36"/>
        </w:rPr>
        <w:t>鼓励村民在集体内部流转宅基地</w:t>
      </w:r>
    </w:p>
    <w:p w:rsidR="003D4D2B" w:rsidRPr="003D4D2B" w:rsidRDefault="003D4D2B" w:rsidP="003D4D2B">
      <w:pPr>
        <w:rPr>
          <w:sz w:val="28"/>
          <w:szCs w:val="28"/>
        </w:rPr>
      </w:pPr>
      <w:r w:rsidRPr="003D4D2B">
        <w:rPr>
          <w:sz w:val="28"/>
          <w:szCs w:val="28"/>
        </w:rPr>
        <w:t>2019-09-26 12:35</w:t>
      </w:r>
    </w:p>
    <w:p w:rsidR="003D4D2B" w:rsidRPr="003D4D2B" w:rsidRDefault="003D4D2B" w:rsidP="003D4D2B">
      <w:pPr>
        <w:rPr>
          <w:rFonts w:hint="eastAsia"/>
          <w:sz w:val="28"/>
          <w:szCs w:val="28"/>
        </w:rPr>
      </w:pPr>
      <w:r w:rsidRPr="003D4D2B">
        <w:rPr>
          <w:rFonts w:hint="eastAsia"/>
          <w:sz w:val="28"/>
          <w:szCs w:val="28"/>
        </w:rPr>
        <w:t>南方农村报见习记者</w:t>
      </w:r>
      <w:r w:rsidRPr="003D4D2B">
        <w:rPr>
          <w:rFonts w:hint="eastAsia"/>
          <w:sz w:val="28"/>
          <w:szCs w:val="28"/>
        </w:rPr>
        <w:t xml:space="preserve"> </w:t>
      </w:r>
      <w:r w:rsidRPr="003D4D2B">
        <w:rPr>
          <w:rFonts w:hint="eastAsia"/>
          <w:sz w:val="28"/>
          <w:szCs w:val="28"/>
        </w:rPr>
        <w:t>杨俊鹏</w:t>
      </w:r>
      <w:r w:rsidRPr="003D4D2B">
        <w:rPr>
          <w:rFonts w:hint="eastAsia"/>
          <w:sz w:val="28"/>
          <w:szCs w:val="28"/>
        </w:rPr>
        <w:t xml:space="preserve"> </w:t>
      </w:r>
      <w:r w:rsidRPr="003D4D2B">
        <w:rPr>
          <w:rFonts w:hint="eastAsia"/>
          <w:sz w:val="28"/>
          <w:szCs w:val="28"/>
        </w:rPr>
        <w:t>记者</w:t>
      </w:r>
      <w:r w:rsidRPr="003D4D2B">
        <w:rPr>
          <w:rFonts w:hint="eastAsia"/>
          <w:sz w:val="28"/>
          <w:szCs w:val="28"/>
        </w:rPr>
        <w:t xml:space="preserve"> </w:t>
      </w:r>
      <w:r w:rsidRPr="003D4D2B">
        <w:rPr>
          <w:rFonts w:hint="eastAsia"/>
          <w:sz w:val="28"/>
          <w:szCs w:val="28"/>
        </w:rPr>
        <w:t>卢晓科</w:t>
      </w:r>
    </w:p>
    <w:p w:rsidR="003D4D2B" w:rsidRPr="003D4D2B" w:rsidRDefault="009C58D7" w:rsidP="003D4D2B">
      <w:pPr>
        <w:rPr>
          <w:rFonts w:hint="eastAsia"/>
          <w:sz w:val="28"/>
          <w:szCs w:val="28"/>
        </w:rPr>
      </w:pPr>
      <w:r>
        <w:rPr>
          <w:rFonts w:hint="eastAsia"/>
          <w:sz w:val="28"/>
          <w:szCs w:val="28"/>
        </w:rPr>
        <w:t xml:space="preserve">    </w:t>
      </w:r>
      <w:r w:rsidR="003D4D2B" w:rsidRPr="003D4D2B">
        <w:rPr>
          <w:rFonts w:hint="eastAsia"/>
          <w:sz w:val="28"/>
          <w:szCs w:val="28"/>
        </w:rPr>
        <w:t>为加强宅基地管理，保护农民利益，近日，中央农村工作领导小组办公室、农业农村部印发《关于进一步加强农村宅基地管理的通知》</w:t>
      </w:r>
      <w:r w:rsidR="003D4D2B" w:rsidRPr="003D4D2B">
        <w:rPr>
          <w:rFonts w:hint="eastAsia"/>
          <w:sz w:val="28"/>
          <w:szCs w:val="28"/>
        </w:rPr>
        <w:t>(</w:t>
      </w:r>
      <w:r w:rsidR="003D4D2B" w:rsidRPr="003D4D2B">
        <w:rPr>
          <w:rFonts w:hint="eastAsia"/>
          <w:sz w:val="28"/>
          <w:szCs w:val="28"/>
        </w:rPr>
        <w:t>以下简称《通知》</w:t>
      </w:r>
      <w:r w:rsidR="003D4D2B" w:rsidRPr="003D4D2B">
        <w:rPr>
          <w:rFonts w:hint="eastAsia"/>
          <w:sz w:val="28"/>
          <w:szCs w:val="28"/>
        </w:rPr>
        <w:t>)</w:t>
      </w:r>
      <w:r w:rsidR="003D4D2B" w:rsidRPr="003D4D2B">
        <w:rPr>
          <w:rFonts w:hint="eastAsia"/>
          <w:sz w:val="28"/>
          <w:szCs w:val="28"/>
        </w:rPr>
        <w:t>。《通知》规定，农村村民一户只能拥有一处宅基地，要严格落实保障农户宅基地的资格权和房屋财产权，鼓励各地盘活利用闲置宅基地和房屋，鼓励农村村民在本集体经济组织内部向符合宅基地申请条件的农户转让宅基地。</w:t>
      </w:r>
    </w:p>
    <w:p w:rsidR="003D4D2B" w:rsidRPr="003D4D2B" w:rsidRDefault="009C58D7" w:rsidP="003D4D2B">
      <w:pPr>
        <w:rPr>
          <w:rFonts w:hint="eastAsia"/>
          <w:sz w:val="28"/>
          <w:szCs w:val="28"/>
        </w:rPr>
      </w:pPr>
      <w:r>
        <w:rPr>
          <w:rFonts w:hint="eastAsia"/>
          <w:sz w:val="28"/>
          <w:szCs w:val="28"/>
        </w:rPr>
        <w:t xml:space="preserve">    </w:t>
      </w:r>
      <w:r w:rsidR="003D4D2B" w:rsidRPr="003D4D2B">
        <w:rPr>
          <w:rFonts w:hint="eastAsia"/>
          <w:sz w:val="28"/>
          <w:szCs w:val="28"/>
        </w:rPr>
        <w:t>一户只有一处宅基地</w:t>
      </w:r>
    </w:p>
    <w:p w:rsidR="003D4D2B" w:rsidRPr="003D4D2B" w:rsidRDefault="009C58D7" w:rsidP="003D4D2B">
      <w:pPr>
        <w:rPr>
          <w:rFonts w:hint="eastAsia"/>
          <w:sz w:val="28"/>
          <w:szCs w:val="28"/>
        </w:rPr>
      </w:pPr>
      <w:r>
        <w:rPr>
          <w:rFonts w:hint="eastAsia"/>
          <w:sz w:val="28"/>
          <w:szCs w:val="28"/>
        </w:rPr>
        <w:t xml:space="preserve">    </w:t>
      </w:r>
      <w:r w:rsidR="003D4D2B" w:rsidRPr="003D4D2B">
        <w:rPr>
          <w:rFonts w:hint="eastAsia"/>
          <w:sz w:val="28"/>
          <w:szCs w:val="28"/>
        </w:rPr>
        <w:t>《通知》规定，农村村民一户只能拥有一处宅基地，面积不得超过本省、自治区、直辖市规定的标准；经批准易地建造住宅的，应严格按照“建新拆旧”要求，将原宅基地交还村集体。农村村民出卖、出租、赠与住宅后，再申请宅基地的，不予批准。</w:t>
      </w:r>
    </w:p>
    <w:p w:rsidR="003D4D2B" w:rsidRPr="003D4D2B" w:rsidRDefault="009C58D7" w:rsidP="003D4D2B">
      <w:pPr>
        <w:rPr>
          <w:rFonts w:hint="eastAsia"/>
          <w:sz w:val="28"/>
          <w:szCs w:val="28"/>
        </w:rPr>
      </w:pPr>
      <w:r>
        <w:rPr>
          <w:rFonts w:hint="eastAsia"/>
          <w:sz w:val="28"/>
          <w:szCs w:val="28"/>
        </w:rPr>
        <w:t xml:space="preserve">    </w:t>
      </w:r>
      <w:r w:rsidR="003D4D2B" w:rsidRPr="003D4D2B">
        <w:rPr>
          <w:rFonts w:hint="eastAsia"/>
          <w:sz w:val="28"/>
          <w:szCs w:val="28"/>
        </w:rPr>
        <w:t>针对历史形成的宅基地面积超标和“一户多宅”等问题，《通知》提出，要按照有关政策规定分类进行认定和处置；对于人均土地少、不能保障一户拥有一处宅基地的地区，县级人民政府在充分尊重农民意愿的基础上，可以采取措施，按照省、自治区、直辖市规定的标准保障农村村民实现户有所居。</w:t>
      </w:r>
    </w:p>
    <w:p w:rsidR="003D4D2B" w:rsidRPr="003D4D2B" w:rsidRDefault="009C58D7" w:rsidP="003D4D2B">
      <w:pPr>
        <w:rPr>
          <w:rFonts w:hint="eastAsia"/>
          <w:sz w:val="28"/>
          <w:szCs w:val="28"/>
        </w:rPr>
      </w:pPr>
      <w:r>
        <w:rPr>
          <w:rFonts w:hint="eastAsia"/>
          <w:sz w:val="28"/>
          <w:szCs w:val="28"/>
        </w:rPr>
        <w:t xml:space="preserve">    </w:t>
      </w:r>
      <w:r w:rsidR="003D4D2B" w:rsidRPr="003D4D2B">
        <w:rPr>
          <w:rFonts w:hint="eastAsia"/>
          <w:sz w:val="28"/>
          <w:szCs w:val="28"/>
        </w:rPr>
        <w:t>在华南师范大学三农与城镇化研究所所长胡靖看来，宅基地是农民的一种福利，解决了农民的居住问题，“这是宪法所规定而延伸出来的福利，</w:t>
      </w:r>
      <w:r w:rsidR="003D4D2B" w:rsidRPr="003D4D2B">
        <w:rPr>
          <w:rFonts w:hint="eastAsia"/>
          <w:sz w:val="28"/>
          <w:szCs w:val="28"/>
        </w:rPr>
        <w:lastRenderedPageBreak/>
        <w:t>必须向每一个农民派发这种福利，不能剥夺。”</w:t>
      </w:r>
    </w:p>
    <w:p w:rsidR="003D4D2B" w:rsidRPr="003D4D2B" w:rsidRDefault="009C58D7" w:rsidP="003D4D2B">
      <w:pPr>
        <w:rPr>
          <w:rFonts w:hint="eastAsia"/>
          <w:sz w:val="28"/>
          <w:szCs w:val="28"/>
        </w:rPr>
      </w:pPr>
      <w:r>
        <w:rPr>
          <w:rFonts w:hint="eastAsia"/>
          <w:sz w:val="28"/>
          <w:szCs w:val="28"/>
        </w:rPr>
        <w:t xml:space="preserve">    </w:t>
      </w:r>
      <w:r w:rsidR="003D4D2B" w:rsidRPr="003D4D2B">
        <w:rPr>
          <w:rFonts w:hint="eastAsia"/>
          <w:sz w:val="28"/>
          <w:szCs w:val="28"/>
        </w:rPr>
        <w:t>为充分保障宅基地农户资格权和农民房屋财产权，《通知》强调，不得以各种名义违背农民意愿，强制流转宅基地和强迫农民“上楼”，不得违法收回农户合法取得的宅基地，不得以退出宅基地作为农民进城落户的条件。</w:t>
      </w:r>
    </w:p>
    <w:p w:rsidR="003D4D2B" w:rsidRPr="003D4D2B" w:rsidRDefault="003D4D2B" w:rsidP="003D4D2B">
      <w:pPr>
        <w:rPr>
          <w:rFonts w:hint="eastAsia"/>
          <w:sz w:val="28"/>
          <w:szCs w:val="28"/>
        </w:rPr>
      </w:pPr>
      <w:r w:rsidRPr="003D4D2B">
        <w:rPr>
          <w:rFonts w:hint="eastAsia"/>
          <w:sz w:val="28"/>
          <w:szCs w:val="28"/>
        </w:rPr>
        <w:t>严禁城镇居民购买宅基地</w:t>
      </w:r>
    </w:p>
    <w:p w:rsidR="003D4D2B" w:rsidRPr="003D4D2B" w:rsidRDefault="009C58D7" w:rsidP="003D4D2B">
      <w:pPr>
        <w:rPr>
          <w:rFonts w:hint="eastAsia"/>
          <w:sz w:val="28"/>
          <w:szCs w:val="28"/>
        </w:rPr>
      </w:pPr>
      <w:r>
        <w:rPr>
          <w:rFonts w:hint="eastAsia"/>
          <w:sz w:val="28"/>
          <w:szCs w:val="28"/>
        </w:rPr>
        <w:t xml:space="preserve">    </w:t>
      </w:r>
      <w:r w:rsidR="003D4D2B" w:rsidRPr="003D4D2B">
        <w:rPr>
          <w:rFonts w:hint="eastAsia"/>
          <w:sz w:val="28"/>
          <w:szCs w:val="28"/>
        </w:rPr>
        <w:t>《通知》严禁城镇居民到农村购买宅基地，严禁下乡利用农村宅基地建设别墅大院和私人会馆，严禁借流转之名违法违规圈占、买卖宅基地。</w:t>
      </w:r>
    </w:p>
    <w:p w:rsidR="003D4D2B" w:rsidRPr="003D4D2B" w:rsidRDefault="003D4D2B" w:rsidP="003D4D2B">
      <w:pPr>
        <w:rPr>
          <w:rFonts w:hint="eastAsia"/>
          <w:sz w:val="28"/>
          <w:szCs w:val="28"/>
        </w:rPr>
      </w:pPr>
      <w:r w:rsidRPr="003D4D2B">
        <w:rPr>
          <w:rFonts w:hint="eastAsia"/>
          <w:sz w:val="28"/>
          <w:szCs w:val="28"/>
        </w:rPr>
        <w:t>胡靖指出，其中有两句话很关键，“宅基地是农村村民的基本居住保障，严禁城镇居民到农村购买宅基地”。胡靖认为，这是农业农村部发出的稳定农村宅基地制度的信号。“新修订的《土地管理法》出台后，很多人以为宅基地是可以进行买卖、交易的，这个文件就澄清了这个问题。农民的土地可以租赁但是不能够买卖，买卖一定会改变宅基地的性质，导致难以预测的后果，但租赁可以维护农村宅基地制度稳定，而且可以盘活资源。”</w:t>
      </w:r>
    </w:p>
    <w:p w:rsidR="003D4D2B" w:rsidRPr="003D4D2B" w:rsidRDefault="009C58D7" w:rsidP="003D4D2B">
      <w:pPr>
        <w:rPr>
          <w:rFonts w:hint="eastAsia"/>
          <w:sz w:val="28"/>
          <w:szCs w:val="28"/>
        </w:rPr>
      </w:pPr>
      <w:r>
        <w:rPr>
          <w:rFonts w:hint="eastAsia"/>
          <w:sz w:val="28"/>
          <w:szCs w:val="28"/>
        </w:rPr>
        <w:t xml:space="preserve">    </w:t>
      </w:r>
      <w:r w:rsidR="003D4D2B" w:rsidRPr="003D4D2B">
        <w:rPr>
          <w:rFonts w:hint="eastAsia"/>
          <w:sz w:val="28"/>
          <w:szCs w:val="28"/>
        </w:rPr>
        <w:t>中国社会科学院农村发展研究所研究员党国英也认为，《通知》是对新修订的《土地管理法》的补充，“新修订的《土地管理法》允许农村集体经营性建设用地入市，但是没有说明什么为经营性建设用地，在土地三项改革试点当中，这是个焦点问题，这涉及多少土地可以入市”。</w:t>
      </w:r>
    </w:p>
    <w:p w:rsidR="003D4D2B" w:rsidRPr="003D4D2B" w:rsidRDefault="003D4D2B" w:rsidP="003D4D2B">
      <w:pPr>
        <w:rPr>
          <w:rFonts w:hint="eastAsia"/>
          <w:sz w:val="28"/>
          <w:szCs w:val="28"/>
        </w:rPr>
      </w:pPr>
      <w:r w:rsidRPr="003D4D2B">
        <w:rPr>
          <w:rFonts w:hint="eastAsia"/>
          <w:sz w:val="28"/>
          <w:szCs w:val="28"/>
        </w:rPr>
        <w:t>集体经济可整合村庄资源</w:t>
      </w:r>
    </w:p>
    <w:p w:rsidR="003D4D2B" w:rsidRPr="003D4D2B" w:rsidRDefault="009C58D7" w:rsidP="003D4D2B">
      <w:pPr>
        <w:rPr>
          <w:rFonts w:hint="eastAsia"/>
          <w:sz w:val="28"/>
          <w:szCs w:val="28"/>
        </w:rPr>
      </w:pPr>
      <w:r>
        <w:rPr>
          <w:rFonts w:hint="eastAsia"/>
          <w:sz w:val="28"/>
          <w:szCs w:val="28"/>
        </w:rPr>
        <w:t xml:space="preserve">    </w:t>
      </w:r>
      <w:r w:rsidR="003D4D2B" w:rsidRPr="003D4D2B">
        <w:rPr>
          <w:rFonts w:hint="eastAsia"/>
          <w:sz w:val="28"/>
          <w:szCs w:val="28"/>
        </w:rPr>
        <w:t>《通知》鼓励村集体和农民盘活利用闲置宅基地和闲置住宅，通过自主经营、合作经营、委托经营等方式，发展农家乐、民宿、乡村旅游等。城镇居民、工商资本等租赁农房居住或开展经营的，要严格遵守合同法的规定，租赁合同的期限不得超过</w:t>
      </w:r>
      <w:r w:rsidR="003D4D2B" w:rsidRPr="003D4D2B">
        <w:rPr>
          <w:rFonts w:hint="eastAsia"/>
          <w:sz w:val="28"/>
          <w:szCs w:val="28"/>
        </w:rPr>
        <w:t>20</w:t>
      </w:r>
      <w:r w:rsidR="003D4D2B" w:rsidRPr="003D4D2B">
        <w:rPr>
          <w:rFonts w:hint="eastAsia"/>
          <w:sz w:val="28"/>
          <w:szCs w:val="28"/>
        </w:rPr>
        <w:t>年。</w:t>
      </w:r>
    </w:p>
    <w:p w:rsidR="003D4D2B" w:rsidRPr="003D4D2B" w:rsidRDefault="009C58D7" w:rsidP="003D4D2B">
      <w:pPr>
        <w:rPr>
          <w:rFonts w:hint="eastAsia"/>
          <w:sz w:val="28"/>
          <w:szCs w:val="28"/>
        </w:rPr>
      </w:pPr>
      <w:r>
        <w:rPr>
          <w:rFonts w:hint="eastAsia"/>
          <w:sz w:val="28"/>
          <w:szCs w:val="28"/>
        </w:rPr>
        <w:lastRenderedPageBreak/>
        <w:t xml:space="preserve">    </w:t>
      </w:r>
      <w:r w:rsidR="003D4D2B" w:rsidRPr="003D4D2B">
        <w:rPr>
          <w:rFonts w:hint="eastAsia"/>
          <w:sz w:val="28"/>
          <w:szCs w:val="28"/>
        </w:rPr>
        <w:t>如何盘活利用农村闲宅基地和房屋，是文件重点关注的领域之一。“缺少一个可以整合村庄资源的主体，是目前农村发展的一个问题。”胡靖认为，农村发展的主要问题不在于资金、资源的匮乏，而是缺少一个可以把村庄资源整合起来的发展主体。“现在看来，这个主体只能是新型集体经济，集体经济如果没有真正发挥作用，村庄资源就无法整合起来。长远看，农家乐单打独斗很难有发展前景。”</w:t>
      </w:r>
    </w:p>
    <w:p w:rsidR="003D4D2B" w:rsidRPr="003D4D2B" w:rsidRDefault="009C58D7" w:rsidP="003D4D2B">
      <w:pPr>
        <w:rPr>
          <w:rFonts w:hint="eastAsia"/>
          <w:sz w:val="28"/>
          <w:szCs w:val="28"/>
        </w:rPr>
      </w:pPr>
      <w:r>
        <w:rPr>
          <w:rFonts w:hint="eastAsia"/>
          <w:sz w:val="28"/>
          <w:szCs w:val="28"/>
        </w:rPr>
        <w:t xml:space="preserve">    </w:t>
      </w:r>
      <w:r w:rsidR="003D4D2B" w:rsidRPr="003D4D2B">
        <w:rPr>
          <w:rFonts w:hint="eastAsia"/>
          <w:sz w:val="28"/>
          <w:szCs w:val="28"/>
        </w:rPr>
        <w:t>华中师范大学国家文化产业研究中心教授李林表示，在盘活利用闲置宅基地和住宅中，既要坚持以农村集体经济为主体，充分发挥集体经济的优势和特点，也应该发挥商业资本的作用。李林认为，要充分考虑工商资本主体的利益、利润空间、资金安全等问题，为资本下乡营造良好的环境，但同时也需要探索如何协调政府、村民、企业、资本主体等各方利益，实现多方共赢。</w:t>
      </w:r>
    </w:p>
    <w:p w:rsidR="003D4D2B" w:rsidRPr="003D4D2B" w:rsidRDefault="009C58D7" w:rsidP="003D4D2B">
      <w:pPr>
        <w:rPr>
          <w:rFonts w:hint="eastAsia"/>
          <w:sz w:val="28"/>
          <w:szCs w:val="28"/>
        </w:rPr>
      </w:pPr>
      <w:r>
        <w:rPr>
          <w:rFonts w:hint="eastAsia"/>
          <w:sz w:val="28"/>
          <w:szCs w:val="28"/>
        </w:rPr>
        <w:t xml:space="preserve">    </w:t>
      </w:r>
      <w:r w:rsidR="003D4D2B" w:rsidRPr="003D4D2B">
        <w:rPr>
          <w:rFonts w:hint="eastAsia"/>
          <w:sz w:val="28"/>
          <w:szCs w:val="28"/>
        </w:rPr>
        <w:t>可“赎买”闲置宅基地再分配</w:t>
      </w:r>
    </w:p>
    <w:p w:rsidR="003D4D2B" w:rsidRPr="003D4D2B" w:rsidRDefault="009C58D7" w:rsidP="003D4D2B">
      <w:pPr>
        <w:rPr>
          <w:rFonts w:hint="eastAsia"/>
          <w:sz w:val="28"/>
          <w:szCs w:val="28"/>
        </w:rPr>
      </w:pPr>
      <w:r>
        <w:rPr>
          <w:rFonts w:hint="eastAsia"/>
          <w:sz w:val="28"/>
          <w:szCs w:val="28"/>
        </w:rPr>
        <w:t xml:space="preserve">    </w:t>
      </w:r>
      <w:r w:rsidR="003D4D2B" w:rsidRPr="003D4D2B">
        <w:rPr>
          <w:rFonts w:hint="eastAsia"/>
          <w:sz w:val="28"/>
          <w:szCs w:val="28"/>
        </w:rPr>
        <w:t>《通知》鼓励农村村民在本集体经济组织内部向符合宅基地申请条件的农户转让宅基地；各地可探索通过制定宅基地转让示范合同等方式，引导规范转让行为；转让合同生效后，应及时办理宅基地使用权变更手续。</w:t>
      </w:r>
    </w:p>
    <w:p w:rsidR="003D4D2B" w:rsidRPr="003D4D2B" w:rsidRDefault="003D4D2B" w:rsidP="003D4D2B">
      <w:pPr>
        <w:rPr>
          <w:rFonts w:hint="eastAsia"/>
          <w:sz w:val="28"/>
          <w:szCs w:val="28"/>
        </w:rPr>
      </w:pPr>
      <w:r w:rsidRPr="003D4D2B">
        <w:rPr>
          <w:rFonts w:hint="eastAsia"/>
          <w:sz w:val="28"/>
          <w:szCs w:val="28"/>
        </w:rPr>
        <w:t>在胡靖看来，鼓励宅基地在村集体内部流转，是《通知》的一大亮点。他说，当前部分农民已经脱离村庄到城镇居住，部分宅基地和房屋处于闲置状态；同时，宅基地是一种有限资源，部分村民没有宅基地，这就需要盘活闲置的宅基地。</w:t>
      </w:r>
    </w:p>
    <w:p w:rsidR="00440B85" w:rsidRPr="003D4D2B" w:rsidRDefault="009C58D7" w:rsidP="003D4D2B">
      <w:pPr>
        <w:rPr>
          <w:sz w:val="28"/>
          <w:szCs w:val="28"/>
        </w:rPr>
      </w:pPr>
      <w:r>
        <w:rPr>
          <w:rFonts w:hint="eastAsia"/>
          <w:sz w:val="28"/>
          <w:szCs w:val="28"/>
        </w:rPr>
        <w:t xml:space="preserve">    </w:t>
      </w:r>
      <w:r w:rsidR="003D4D2B" w:rsidRPr="003D4D2B">
        <w:rPr>
          <w:rFonts w:hint="eastAsia"/>
          <w:sz w:val="28"/>
          <w:szCs w:val="28"/>
        </w:rPr>
        <w:t>“但集体内部流转，存在的问题就是怎么流转。”胡靖介绍，宅基地属于集体，农民只有使用权，但宅基地上的建筑是农民的财产。“内部流转也</w:t>
      </w:r>
      <w:r w:rsidR="003D4D2B" w:rsidRPr="003D4D2B">
        <w:rPr>
          <w:rFonts w:hint="eastAsia"/>
          <w:sz w:val="28"/>
          <w:szCs w:val="28"/>
        </w:rPr>
        <w:lastRenderedPageBreak/>
        <w:t>需要定价，如果定价不合理就会导致流转、盘活失败。但《通知》没有提出怎么解决定价问题。”胡靖认为，要解决这个问题，可采取“赎买”的办法，即根据房屋的建筑、使用状况进行评估，形成一个“价格”来赎买这个房产。“赎买的主体最好是村集体组织，赎买后可按照村庄的规划，或复垦，或转给符合条件的村民，或用于发展民宿和农产品加工，等等。集体经济发展较好的村庄完全可以自行负担这个费用。如村庄集体经济较差，无法承担这个费用，就需要政府投入，可将乡村振兴的部分资金与宅基地的盘活利用结合起来。”</w:t>
      </w:r>
    </w:p>
    <w:sectPr w:rsidR="00440B85" w:rsidRPr="003D4D2B" w:rsidSect="003D4D2B">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78D" w:rsidRDefault="0017178D" w:rsidP="003D4D2B">
      <w:r>
        <w:separator/>
      </w:r>
    </w:p>
  </w:endnote>
  <w:endnote w:type="continuationSeparator" w:id="1">
    <w:p w:rsidR="0017178D" w:rsidRDefault="0017178D" w:rsidP="003D4D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4612"/>
      <w:docPartObj>
        <w:docPartGallery w:val="Page Numbers (Bottom of Page)"/>
        <w:docPartUnique/>
      </w:docPartObj>
    </w:sdtPr>
    <w:sdtContent>
      <w:p w:rsidR="003D4D2B" w:rsidRDefault="003D4D2B">
        <w:pPr>
          <w:pStyle w:val="a6"/>
          <w:jc w:val="center"/>
        </w:pPr>
        <w:fldSimple w:instr=" PAGE   \* MERGEFORMAT ">
          <w:r w:rsidR="009C58D7" w:rsidRPr="009C58D7">
            <w:rPr>
              <w:noProof/>
              <w:lang w:val="zh-CN"/>
            </w:rPr>
            <w:t>3</w:t>
          </w:r>
        </w:fldSimple>
      </w:p>
    </w:sdtContent>
  </w:sdt>
  <w:p w:rsidR="003D4D2B" w:rsidRDefault="003D4D2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78D" w:rsidRDefault="0017178D" w:rsidP="003D4D2B">
      <w:r>
        <w:separator/>
      </w:r>
    </w:p>
  </w:footnote>
  <w:footnote w:type="continuationSeparator" w:id="1">
    <w:p w:rsidR="0017178D" w:rsidRDefault="0017178D" w:rsidP="003D4D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6A69"/>
    <w:rsid w:val="0017178D"/>
    <w:rsid w:val="003D4D2B"/>
    <w:rsid w:val="00440B85"/>
    <w:rsid w:val="007A6A69"/>
    <w:rsid w:val="009C58D7"/>
    <w:rsid w:val="00FC67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B85"/>
    <w:pPr>
      <w:widowControl w:val="0"/>
      <w:jc w:val="both"/>
    </w:pPr>
  </w:style>
  <w:style w:type="paragraph" w:styleId="1">
    <w:name w:val="heading 1"/>
    <w:basedOn w:val="a"/>
    <w:link w:val="1Char"/>
    <w:uiPriority w:val="9"/>
    <w:qFormat/>
    <w:rsid w:val="007A6A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A6A69"/>
    <w:rPr>
      <w:rFonts w:ascii="宋体" w:eastAsia="宋体" w:hAnsi="宋体" w:cs="宋体"/>
      <w:b/>
      <w:bCs/>
      <w:kern w:val="36"/>
      <w:sz w:val="48"/>
      <w:szCs w:val="48"/>
    </w:rPr>
  </w:style>
  <w:style w:type="character" w:customStyle="1" w:styleId="time">
    <w:name w:val="time"/>
    <w:basedOn w:val="a0"/>
    <w:rsid w:val="007A6A69"/>
  </w:style>
  <w:style w:type="paragraph" w:styleId="a3">
    <w:name w:val="Normal (Web)"/>
    <w:basedOn w:val="a"/>
    <w:uiPriority w:val="99"/>
    <w:semiHidden/>
    <w:unhideWhenUsed/>
    <w:rsid w:val="007A6A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6A69"/>
    <w:rPr>
      <w:b/>
      <w:bCs/>
    </w:rPr>
  </w:style>
  <w:style w:type="paragraph" w:styleId="a5">
    <w:name w:val="header"/>
    <w:basedOn w:val="a"/>
    <w:link w:val="Char"/>
    <w:uiPriority w:val="99"/>
    <w:semiHidden/>
    <w:unhideWhenUsed/>
    <w:rsid w:val="003D4D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D4D2B"/>
    <w:rPr>
      <w:sz w:val="18"/>
      <w:szCs w:val="18"/>
    </w:rPr>
  </w:style>
  <w:style w:type="paragraph" w:styleId="a6">
    <w:name w:val="footer"/>
    <w:basedOn w:val="a"/>
    <w:link w:val="Char0"/>
    <w:uiPriority w:val="99"/>
    <w:unhideWhenUsed/>
    <w:rsid w:val="003D4D2B"/>
    <w:pPr>
      <w:tabs>
        <w:tab w:val="center" w:pos="4153"/>
        <w:tab w:val="right" w:pos="8306"/>
      </w:tabs>
      <w:snapToGrid w:val="0"/>
      <w:jc w:val="left"/>
    </w:pPr>
    <w:rPr>
      <w:sz w:val="18"/>
      <w:szCs w:val="18"/>
    </w:rPr>
  </w:style>
  <w:style w:type="character" w:customStyle="1" w:styleId="Char0">
    <w:name w:val="页脚 Char"/>
    <w:basedOn w:val="a0"/>
    <w:link w:val="a6"/>
    <w:uiPriority w:val="99"/>
    <w:rsid w:val="003D4D2B"/>
    <w:rPr>
      <w:sz w:val="18"/>
      <w:szCs w:val="18"/>
    </w:rPr>
  </w:style>
</w:styles>
</file>

<file path=word/webSettings.xml><?xml version="1.0" encoding="utf-8"?>
<w:webSettings xmlns:r="http://schemas.openxmlformats.org/officeDocument/2006/relationships" xmlns:w="http://schemas.openxmlformats.org/wordprocessingml/2006/main">
  <w:divs>
    <w:div w:id="1852335651">
      <w:bodyDiv w:val="1"/>
      <w:marLeft w:val="0"/>
      <w:marRight w:val="0"/>
      <w:marTop w:val="0"/>
      <w:marBottom w:val="0"/>
      <w:divBdr>
        <w:top w:val="none" w:sz="0" w:space="0" w:color="auto"/>
        <w:left w:val="none" w:sz="0" w:space="0" w:color="auto"/>
        <w:bottom w:val="none" w:sz="0" w:space="0" w:color="auto"/>
        <w:right w:val="none" w:sz="0" w:space="0" w:color="auto"/>
      </w:divBdr>
      <w:divsChild>
        <w:div w:id="210649786">
          <w:marLeft w:val="0"/>
          <w:marRight w:val="0"/>
          <w:marTop w:val="0"/>
          <w:marBottom w:val="0"/>
          <w:divBdr>
            <w:top w:val="none" w:sz="0" w:space="0" w:color="auto"/>
            <w:left w:val="none" w:sz="0" w:space="0" w:color="auto"/>
            <w:bottom w:val="none" w:sz="0" w:space="0" w:color="auto"/>
            <w:right w:val="none" w:sz="0" w:space="0" w:color="auto"/>
          </w:divBdr>
          <w:divsChild>
            <w:div w:id="2037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2023-04-23T01:20:00Z</dcterms:created>
  <dcterms:modified xsi:type="dcterms:W3CDTF">2023-04-23T01:25:00Z</dcterms:modified>
</cp:coreProperties>
</file>