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A25D" w14:textId="77777777" w:rsidR="00B34141" w:rsidRPr="00C003CF" w:rsidRDefault="00740EE8">
      <w:pPr>
        <w:jc w:val="center"/>
        <w:rPr>
          <w:rFonts w:ascii="文星标宋" w:eastAsia="文星标宋" w:hAnsi="文星标宋"/>
          <w:sz w:val="44"/>
          <w:szCs w:val="44"/>
        </w:rPr>
      </w:pPr>
      <w:r w:rsidRPr="00C003CF">
        <w:rPr>
          <w:rFonts w:ascii="文星标宋" w:eastAsia="文星标宋" w:hAnsi="文星标宋" w:hint="eastAsia"/>
          <w:sz w:val="44"/>
          <w:szCs w:val="44"/>
        </w:rPr>
        <w:t>章丘区公平竞争审查工作</w:t>
      </w:r>
      <w:r w:rsidR="00B61D61">
        <w:rPr>
          <w:rFonts w:ascii="文星标宋" w:eastAsia="文星标宋" w:hAnsi="文星标宋" w:hint="eastAsia"/>
          <w:sz w:val="44"/>
          <w:szCs w:val="44"/>
        </w:rPr>
        <w:t>报告</w:t>
      </w:r>
    </w:p>
    <w:p w14:paraId="5D2EC1BE" w14:textId="77777777" w:rsidR="00B34141" w:rsidRPr="00785194" w:rsidRDefault="00B34141" w:rsidP="000963BE">
      <w:pPr>
        <w:jc w:val="left"/>
        <w:rPr>
          <w:rFonts w:ascii="仿宋" w:eastAsia="仿宋" w:hAnsi="仿宋"/>
          <w:b/>
          <w:sz w:val="32"/>
          <w:szCs w:val="32"/>
        </w:rPr>
      </w:pPr>
    </w:p>
    <w:p w14:paraId="65CB8EE1" w14:textId="77777777" w:rsidR="00785194" w:rsidRPr="00C003CF" w:rsidRDefault="009A6EE4" w:rsidP="00C003CF">
      <w:pPr>
        <w:spacing w:line="360" w:lineRule="auto"/>
        <w:ind w:firstLineChars="200" w:firstLine="700"/>
        <w:rPr>
          <w:rFonts w:ascii="仿宋_GB2312" w:eastAsia="仿宋_GB2312" w:hAnsi="仿宋"/>
          <w:color w:val="000000"/>
          <w:spacing w:val="15"/>
          <w:sz w:val="32"/>
          <w:szCs w:val="32"/>
        </w:rPr>
      </w:pPr>
      <w:r w:rsidRPr="00C003CF">
        <w:rPr>
          <w:rFonts w:ascii="仿宋_GB2312" w:eastAsia="仿宋_GB2312" w:hAnsi="仿宋" w:hint="eastAsia"/>
          <w:color w:val="000000"/>
          <w:spacing w:val="15"/>
          <w:sz w:val="32"/>
          <w:szCs w:val="32"/>
        </w:rPr>
        <w:t>2023年，在区委、区政府的坚强领导和有关部门共同努力下，</w:t>
      </w:r>
      <w:r w:rsidR="00740EE8" w:rsidRPr="00C003CF">
        <w:rPr>
          <w:rFonts w:ascii="仿宋_GB2312" w:eastAsia="仿宋_GB2312" w:hAnsi="仿宋" w:hint="eastAsia"/>
          <w:color w:val="000000"/>
          <w:spacing w:val="15"/>
          <w:sz w:val="32"/>
          <w:szCs w:val="32"/>
        </w:rPr>
        <w:t>章丘区积极推进公平竞争审查制度落地生效，区公平竞争审查联席会议办公室</w:t>
      </w:r>
      <w:r w:rsidR="00740EE8" w:rsidRPr="00C003CF">
        <w:rPr>
          <w:rFonts w:ascii="仿宋_GB2312" w:eastAsia="仿宋_GB2312" w:hAnsi="仿宋" w:cs="仿宋" w:hint="eastAsia"/>
          <w:sz w:val="32"/>
          <w:szCs w:val="32"/>
        </w:rPr>
        <w:t>将公平竞争审查作为事前预防审查机制和优化营商环境的重要保障，</w:t>
      </w:r>
      <w:r w:rsidR="00740EE8" w:rsidRPr="00C003CF">
        <w:rPr>
          <w:rFonts w:ascii="仿宋_GB2312" w:eastAsia="仿宋_GB2312" w:hAnsi="仿宋" w:hint="eastAsia"/>
          <w:color w:val="000000"/>
          <w:spacing w:val="15"/>
          <w:sz w:val="32"/>
          <w:szCs w:val="32"/>
        </w:rPr>
        <w:t>认真履行工作职责，</w:t>
      </w:r>
      <w:r w:rsidR="00740EE8" w:rsidRPr="00C003CF">
        <w:rPr>
          <w:rFonts w:ascii="仿宋_GB2312" w:eastAsia="仿宋_GB2312" w:hAnsi="仿宋" w:cs="仿宋" w:hint="eastAsia"/>
          <w:sz w:val="32"/>
          <w:szCs w:val="32"/>
        </w:rPr>
        <w:t>扎实</w:t>
      </w:r>
      <w:r w:rsidR="00740EE8" w:rsidRPr="00C003CF">
        <w:rPr>
          <w:rFonts w:ascii="仿宋_GB2312" w:eastAsia="仿宋_GB2312" w:hAnsi="仿宋" w:hint="eastAsia"/>
          <w:bCs/>
          <w:color w:val="000000"/>
          <w:spacing w:val="15"/>
          <w:sz w:val="32"/>
          <w:szCs w:val="32"/>
        </w:rPr>
        <w:t>推进制度落实</w:t>
      </w:r>
      <w:r w:rsidR="00740EE8" w:rsidRPr="00C003CF">
        <w:rPr>
          <w:rFonts w:ascii="仿宋_GB2312" w:eastAsia="仿宋_GB2312" w:hAnsi="仿宋" w:hint="eastAsia"/>
          <w:color w:val="000000"/>
          <w:spacing w:val="15"/>
          <w:sz w:val="32"/>
          <w:szCs w:val="32"/>
        </w:rPr>
        <w:t>，</w:t>
      </w:r>
      <w:r w:rsidR="00785194" w:rsidRPr="00C003CF">
        <w:rPr>
          <w:rFonts w:ascii="仿宋_GB2312" w:eastAsia="仿宋_GB2312" w:hAnsi="仿宋" w:hint="eastAsia"/>
          <w:color w:val="000000"/>
          <w:spacing w:val="15"/>
          <w:sz w:val="32"/>
          <w:szCs w:val="32"/>
        </w:rPr>
        <w:t>为建设高标准市场体系、创建一流营商环境、形成高效规范、公平竞争、充分开放的全国统一大市场提供坚强支撑。</w:t>
      </w:r>
    </w:p>
    <w:p w14:paraId="4D354D6A" w14:textId="77777777" w:rsidR="00B34141" w:rsidRPr="00C003CF" w:rsidRDefault="00740EE8" w:rsidP="00C003CF">
      <w:pPr>
        <w:spacing w:line="360" w:lineRule="auto"/>
        <w:ind w:firstLineChars="200" w:firstLine="700"/>
        <w:rPr>
          <w:rFonts w:ascii="黑体" w:eastAsia="黑体" w:hAnsi="黑体" w:cs="黑体"/>
          <w:color w:val="000000"/>
          <w:spacing w:val="15"/>
          <w:sz w:val="32"/>
          <w:szCs w:val="32"/>
        </w:rPr>
      </w:pPr>
      <w:r w:rsidRPr="00C003CF">
        <w:rPr>
          <w:rFonts w:ascii="黑体" w:eastAsia="黑体" w:hAnsi="黑体" w:cs="黑体" w:hint="eastAsia"/>
          <w:color w:val="000000"/>
          <w:spacing w:val="15"/>
          <w:sz w:val="32"/>
          <w:szCs w:val="32"/>
        </w:rPr>
        <w:t>一、工作进展</w:t>
      </w:r>
    </w:p>
    <w:p w14:paraId="10E7C922" w14:textId="77777777" w:rsidR="00B34141" w:rsidRPr="00C003CF" w:rsidRDefault="00740EE8" w:rsidP="00C003CF">
      <w:pPr>
        <w:autoSpaceDE w:val="0"/>
        <w:autoSpaceDN w:val="0"/>
        <w:adjustRightInd w:val="0"/>
        <w:spacing w:line="360" w:lineRule="auto"/>
        <w:ind w:firstLine="640"/>
        <w:rPr>
          <w:rFonts w:ascii="楷体_GB2312" w:eastAsia="楷体_GB2312" w:hAnsi="仿宋" w:cs="楷体"/>
          <w:sz w:val="32"/>
          <w:szCs w:val="32"/>
        </w:rPr>
      </w:pPr>
      <w:r w:rsidRPr="00C003CF">
        <w:rPr>
          <w:rFonts w:ascii="楷体_GB2312" w:eastAsia="楷体_GB2312" w:hAnsi="仿宋" w:cs="楷体" w:hint="eastAsia"/>
          <w:sz w:val="32"/>
          <w:szCs w:val="32"/>
        </w:rPr>
        <w:t>（一）健全工作机制，强化制度落实</w:t>
      </w:r>
      <w:r w:rsidR="009A4C2E" w:rsidRPr="00C003CF">
        <w:rPr>
          <w:rFonts w:ascii="楷体_GB2312" w:eastAsia="楷体_GB2312" w:hAnsi="仿宋" w:cs="楷体" w:hint="eastAsia"/>
          <w:sz w:val="32"/>
          <w:szCs w:val="32"/>
        </w:rPr>
        <w:t>。</w:t>
      </w:r>
    </w:p>
    <w:p w14:paraId="271BC6DD" w14:textId="77777777" w:rsidR="00B34141" w:rsidRPr="00C003CF" w:rsidRDefault="00740EE8" w:rsidP="00C003CF">
      <w:pPr>
        <w:spacing w:line="360" w:lineRule="auto"/>
        <w:ind w:firstLineChars="246" w:firstLine="787"/>
        <w:rPr>
          <w:rFonts w:ascii="仿宋_GB2312" w:eastAsia="仿宋_GB2312" w:hAnsi="仿宋" w:cs="仿宋"/>
          <w:sz w:val="32"/>
          <w:szCs w:val="32"/>
        </w:rPr>
      </w:pPr>
      <w:r w:rsidRPr="00C003CF">
        <w:rPr>
          <w:rFonts w:ascii="仿宋_GB2312" w:eastAsia="仿宋_GB2312" w:hAnsi="仿宋" w:cs="仿宋" w:hint="eastAsia"/>
          <w:sz w:val="32"/>
          <w:szCs w:val="32"/>
        </w:rPr>
        <w:t>深入推进和完善公平竞争审查工作机制建设，严格落实《公平竞争审查实施细则》，探索建立公平竞争审查信息数据化，强化监督指导，提升公平竞争审查制度刚性约束，各成员单位建立内部公平竞争审查工作机制，将事前的公平竞争审查和事后的竞争执法有机结合，形成预防、纠正和限制滥用行政权力排除、限制竞争行为的有效闭环，努力营造章丘区公平竞争良好市场环境。2023年我区已经与山东政法学院签订《济南市章丘区公平竞争审查第三方评估项目》合同，</w:t>
      </w:r>
      <w:r w:rsidRPr="00C003CF">
        <w:rPr>
          <w:rFonts w:ascii="仿宋_GB2312" w:eastAsia="仿宋_GB2312" w:hAnsi="仿宋" w:hint="eastAsia"/>
          <w:sz w:val="32"/>
          <w:szCs w:val="32"/>
        </w:rPr>
        <w:t>通过购买章丘区公平竞争审查第三方评估项目，按照问题导向和目标导向相结合的原则，加强对公平竞争审查工作落实监督指导，提高审查质量和效果，推动公平竞争审查制度深入实施</w:t>
      </w:r>
      <w:r w:rsidRPr="00C003CF">
        <w:rPr>
          <w:rFonts w:ascii="仿宋_GB2312" w:eastAsia="仿宋_GB2312" w:hAnsi="仿宋" w:cs="仿宋" w:hint="eastAsia"/>
          <w:sz w:val="32"/>
          <w:szCs w:val="32"/>
        </w:rPr>
        <w:t>。</w:t>
      </w:r>
    </w:p>
    <w:p w14:paraId="6FA8D7E3" w14:textId="77777777" w:rsidR="00B34141" w:rsidRPr="00C003CF" w:rsidRDefault="00740EE8" w:rsidP="00C003CF">
      <w:pPr>
        <w:spacing w:line="360" w:lineRule="auto"/>
        <w:ind w:left="640"/>
        <w:rPr>
          <w:rFonts w:ascii="楷体_GB2312" w:eastAsia="楷体_GB2312" w:hAnsi="仿宋" w:cs="楷体"/>
          <w:sz w:val="32"/>
          <w:szCs w:val="32"/>
        </w:rPr>
      </w:pPr>
      <w:r w:rsidRPr="00C003CF">
        <w:rPr>
          <w:rFonts w:ascii="楷体_GB2312" w:eastAsia="楷体_GB2312" w:hAnsi="仿宋" w:cs="楷体" w:hint="eastAsia"/>
          <w:sz w:val="32"/>
          <w:szCs w:val="32"/>
        </w:rPr>
        <w:lastRenderedPageBreak/>
        <w:t>（二）加大存量清理力度，强化督导检查</w:t>
      </w:r>
      <w:r w:rsidR="009A4C2E" w:rsidRPr="00C003CF">
        <w:rPr>
          <w:rFonts w:ascii="楷体_GB2312" w:eastAsia="楷体_GB2312" w:hAnsi="仿宋" w:cs="楷体" w:hint="eastAsia"/>
          <w:sz w:val="32"/>
          <w:szCs w:val="32"/>
        </w:rPr>
        <w:t>。</w:t>
      </w:r>
    </w:p>
    <w:p w14:paraId="3B6F03DF" w14:textId="77777777" w:rsidR="00B34141" w:rsidRPr="00C003CF" w:rsidRDefault="00740EE8" w:rsidP="00C003CF">
      <w:pPr>
        <w:spacing w:line="360" w:lineRule="auto"/>
        <w:ind w:firstLineChars="200" w:firstLine="640"/>
        <w:rPr>
          <w:rFonts w:ascii="仿宋_GB2312" w:eastAsia="仿宋_GB2312" w:hAnsi="仿宋"/>
          <w:b/>
          <w:sz w:val="32"/>
          <w:szCs w:val="32"/>
        </w:rPr>
      </w:pPr>
      <w:r w:rsidRPr="00C003CF">
        <w:rPr>
          <w:rFonts w:ascii="仿宋_GB2312" w:eastAsia="仿宋_GB2312" w:hAnsi="仿宋" w:hint="eastAsia"/>
          <w:sz w:val="32"/>
          <w:szCs w:val="32"/>
        </w:rPr>
        <w:t>根据</w:t>
      </w:r>
      <w:r w:rsidRPr="00C003CF">
        <w:rPr>
          <w:rFonts w:ascii="仿宋_GB2312" w:eastAsia="仿宋_GB2312" w:hAnsi="仿宋" w:cs="仿宋" w:hint="eastAsia"/>
          <w:sz w:val="32"/>
          <w:szCs w:val="32"/>
        </w:rPr>
        <w:t>上级</w:t>
      </w:r>
      <w:r w:rsidRPr="00C003CF">
        <w:rPr>
          <w:rFonts w:ascii="仿宋_GB2312" w:eastAsia="仿宋_GB2312" w:hAnsi="仿宋" w:hint="eastAsia"/>
          <w:sz w:val="32"/>
          <w:szCs w:val="32"/>
        </w:rPr>
        <w:t>要求，按照“谁制定、谁清理”的原则，组织区直各相关单位对2016年至2022年间制定的涉及市场主体经济活动的规章、规范性文件和其他政策措施开展全面摸底排查梳理。对妨碍统一市场和公平竞争政策文件清理情况，适时组织开展 “回头看”，巩固前期工作成果，确保妨碍统一市场和公平竞争的各种规定和做法</w:t>
      </w:r>
      <w:proofErr w:type="gramStart"/>
      <w:r w:rsidRPr="00C003CF">
        <w:rPr>
          <w:rFonts w:ascii="仿宋_GB2312" w:eastAsia="仿宋_GB2312" w:hAnsi="仿宋" w:hint="eastAsia"/>
          <w:sz w:val="32"/>
          <w:szCs w:val="32"/>
        </w:rPr>
        <w:t>应废尽废</w:t>
      </w:r>
      <w:proofErr w:type="gramEnd"/>
      <w:r w:rsidRPr="00C003CF">
        <w:rPr>
          <w:rFonts w:ascii="仿宋_GB2312" w:eastAsia="仿宋_GB2312" w:hAnsi="仿宋" w:hint="eastAsia"/>
          <w:sz w:val="32"/>
          <w:szCs w:val="32"/>
        </w:rPr>
        <w:t>、应改尽改。</w:t>
      </w:r>
    </w:p>
    <w:p w14:paraId="2CF444C6" w14:textId="77777777" w:rsidR="00B34141" w:rsidRPr="00C003CF" w:rsidRDefault="00740EE8" w:rsidP="00C003CF">
      <w:pPr>
        <w:spacing w:line="360" w:lineRule="auto"/>
        <w:rPr>
          <w:rFonts w:ascii="仿宋_GB2312" w:eastAsia="仿宋_GB2312" w:hAnsi="仿宋" w:cs="MS Mincho"/>
          <w:bCs/>
          <w:sz w:val="32"/>
          <w:szCs w:val="32"/>
        </w:rPr>
      </w:pPr>
      <w:r w:rsidRPr="00C003CF">
        <w:rPr>
          <w:rFonts w:ascii="仿宋_GB2312" w:eastAsia="仿宋_GB2312" w:hAnsi="仿宋" w:cs="仿宋" w:hint="eastAsia"/>
          <w:sz w:val="32"/>
          <w:szCs w:val="32"/>
        </w:rPr>
        <w:t>开展公平竞争审查工作督导抽查工作。</w:t>
      </w:r>
      <w:r w:rsidRPr="00C003CF">
        <w:rPr>
          <w:rFonts w:ascii="仿宋_GB2312" w:eastAsia="仿宋_GB2312" w:hAnsi="仿宋" w:cs="MS Mincho" w:hint="eastAsia"/>
          <w:sz w:val="32"/>
          <w:szCs w:val="32"/>
        </w:rPr>
        <w:t>督导检查组主要围绕区联席会议成员单位公平竞争审查工作内部机制建设情况，政策措施清理和审查情况，政策措施清理和审查情况，以及在公平竞争审查制度实施中遇到的问题等方面，通过“听、查、谈”等方式，了解成员单位公平竞争审查工作整体情况，</w:t>
      </w:r>
      <w:r w:rsidRPr="00C003CF">
        <w:rPr>
          <w:rFonts w:ascii="仿宋_GB2312" w:eastAsia="仿宋_GB2312" w:hAnsi="仿宋" w:cs="MS Mincho" w:hint="eastAsia"/>
          <w:bCs/>
          <w:sz w:val="32"/>
          <w:szCs w:val="32"/>
        </w:rPr>
        <w:t>并对《公平竞争审查制度实施细则》学习领会等相关情况展开交流。</w:t>
      </w:r>
    </w:p>
    <w:p w14:paraId="31FF33B3" w14:textId="77777777" w:rsidR="00B34141" w:rsidRPr="00C003CF" w:rsidRDefault="00740EE8" w:rsidP="00C003CF">
      <w:pPr>
        <w:spacing w:line="360" w:lineRule="auto"/>
        <w:ind w:firstLineChars="200" w:firstLine="640"/>
        <w:rPr>
          <w:rFonts w:ascii="楷体_GB2312" w:eastAsia="楷体_GB2312" w:hAnsi="仿宋" w:cs="楷体"/>
          <w:bCs/>
          <w:sz w:val="32"/>
          <w:szCs w:val="32"/>
        </w:rPr>
      </w:pPr>
      <w:r w:rsidRPr="00C003CF">
        <w:rPr>
          <w:rFonts w:ascii="楷体_GB2312" w:eastAsia="楷体_GB2312" w:hAnsi="仿宋" w:cs="楷体" w:hint="eastAsia"/>
          <w:bCs/>
          <w:sz w:val="32"/>
          <w:szCs w:val="32"/>
        </w:rPr>
        <w:t>（三）强化培训赋能，</w:t>
      </w:r>
      <w:r w:rsidR="009A4C2E" w:rsidRPr="00C003CF">
        <w:rPr>
          <w:rFonts w:ascii="楷体_GB2312" w:eastAsia="楷体_GB2312" w:hAnsi="仿宋" w:cs="楷体" w:hint="eastAsia"/>
          <w:bCs/>
          <w:sz w:val="32"/>
          <w:szCs w:val="32"/>
        </w:rPr>
        <w:t>政策引导宣传不断深入。</w:t>
      </w:r>
    </w:p>
    <w:p w14:paraId="266F36B7" w14:textId="77777777" w:rsidR="009A4C2E" w:rsidRPr="00C003CF" w:rsidRDefault="009A4C2E" w:rsidP="00C003CF">
      <w:pPr>
        <w:spacing w:line="360" w:lineRule="auto"/>
        <w:ind w:firstLineChars="200" w:firstLine="640"/>
        <w:rPr>
          <w:rFonts w:ascii="仿宋_GB2312" w:eastAsia="仿宋_GB2312" w:hAnsi="仿宋" w:cs="仿宋"/>
          <w:bCs/>
          <w:sz w:val="32"/>
          <w:szCs w:val="32"/>
        </w:rPr>
      </w:pPr>
      <w:r w:rsidRPr="00C003CF">
        <w:rPr>
          <w:rFonts w:ascii="仿宋_GB2312" w:eastAsia="仿宋_GB2312" w:hAnsi="仿宋" w:cs="仿宋" w:hint="eastAsia"/>
          <w:bCs/>
          <w:sz w:val="32"/>
          <w:szCs w:val="32"/>
        </w:rPr>
        <w:t>为普及公平竞争审查业务知识，多次举办专题讲座，邀请第三方评估机构专家等来现场解读政策、讲授审查实务知识，进一步提高各政策制定机关在岗人员公平竞争审查业务能力。</w:t>
      </w:r>
      <w:r w:rsidR="00AF637E" w:rsidRPr="00C003CF">
        <w:rPr>
          <w:rFonts w:ascii="仿宋_GB2312" w:eastAsia="仿宋_GB2312" w:hAnsi="仿宋" w:cs="仿宋" w:hint="eastAsia"/>
          <w:bCs/>
          <w:sz w:val="32"/>
          <w:szCs w:val="32"/>
        </w:rPr>
        <w:t>开展章丘区2023年</w:t>
      </w:r>
      <w:r w:rsidR="00AF637E" w:rsidRPr="00C003CF">
        <w:rPr>
          <w:rFonts w:ascii="仿宋_GB2312" w:eastAsia="仿宋_GB2312" w:hAnsi="仿宋" w:hint="eastAsia"/>
          <w:sz w:val="32"/>
          <w:szCs w:val="32"/>
        </w:rPr>
        <w:t>中国公平竞争政策宣传周活动，依托和谐广场、农贸市场、药店等人流密集区域，</w:t>
      </w:r>
      <w:r w:rsidR="00AF637E" w:rsidRPr="00C003CF">
        <w:rPr>
          <w:rFonts w:ascii="仿宋_GB2312" w:eastAsia="仿宋_GB2312" w:hAnsi="仿宋" w:cs="宋体" w:hint="eastAsia"/>
          <w:color w:val="000000"/>
          <w:kern w:val="36"/>
          <w:sz w:val="32"/>
          <w:szCs w:val="32"/>
        </w:rPr>
        <w:t>利用横幅、电子屏、展示板等媒介宣传公平竞争相关政策法规。</w:t>
      </w:r>
    </w:p>
    <w:p w14:paraId="1392D869" w14:textId="77777777" w:rsidR="00B34141" w:rsidRPr="00C003CF" w:rsidRDefault="009A4C2E" w:rsidP="00C003CF">
      <w:pPr>
        <w:spacing w:line="360" w:lineRule="auto"/>
        <w:ind w:firstLineChars="200" w:firstLine="640"/>
        <w:rPr>
          <w:rFonts w:ascii="黑体" w:eastAsia="黑体" w:hAnsi="黑体" w:cs="黑体"/>
          <w:bCs/>
          <w:sz w:val="32"/>
          <w:szCs w:val="32"/>
        </w:rPr>
      </w:pPr>
      <w:r w:rsidRPr="00C003CF">
        <w:rPr>
          <w:rFonts w:ascii="黑体" w:eastAsia="黑体" w:hAnsi="黑体" w:cs="黑体" w:hint="eastAsia"/>
          <w:bCs/>
          <w:sz w:val="32"/>
          <w:szCs w:val="32"/>
        </w:rPr>
        <w:t>二、</w:t>
      </w:r>
      <w:r w:rsidR="00740EE8" w:rsidRPr="00C003CF">
        <w:rPr>
          <w:rFonts w:ascii="黑体" w:eastAsia="黑体" w:hAnsi="黑体" w:cs="黑体" w:hint="eastAsia"/>
          <w:bCs/>
          <w:sz w:val="32"/>
          <w:szCs w:val="32"/>
        </w:rPr>
        <w:t>存在问题</w:t>
      </w:r>
    </w:p>
    <w:p w14:paraId="0384E407" w14:textId="77777777" w:rsidR="00B34141" w:rsidRPr="00C003CF" w:rsidRDefault="00740EE8" w:rsidP="00C003CF">
      <w:pPr>
        <w:spacing w:line="360" w:lineRule="auto"/>
        <w:ind w:firstLineChars="200" w:firstLine="640"/>
        <w:rPr>
          <w:rFonts w:ascii="仿宋_GB2312" w:eastAsia="仿宋_GB2312" w:hAnsi="仿宋" w:cs="仿宋"/>
          <w:bCs/>
          <w:sz w:val="32"/>
          <w:szCs w:val="32"/>
        </w:rPr>
      </w:pPr>
      <w:r w:rsidRPr="00C003CF">
        <w:rPr>
          <w:rFonts w:ascii="仿宋_GB2312" w:eastAsia="仿宋_GB2312" w:hAnsi="仿宋" w:cs="仿宋" w:hint="eastAsia"/>
          <w:bCs/>
          <w:sz w:val="32"/>
          <w:szCs w:val="32"/>
        </w:rPr>
        <w:t>一是思想认识不到位。总体看，大多数部门单位均对公平竞</w:t>
      </w:r>
      <w:r w:rsidRPr="00C003CF">
        <w:rPr>
          <w:rFonts w:ascii="仿宋_GB2312" w:eastAsia="仿宋_GB2312" w:hAnsi="仿宋" w:cs="仿宋" w:hint="eastAsia"/>
          <w:bCs/>
          <w:sz w:val="32"/>
          <w:szCs w:val="32"/>
        </w:rPr>
        <w:lastRenderedPageBreak/>
        <w:t>争审查重视程度较高，个别单位对公平竞争审查工作重视程度不够，审查意识不强，没有真正落实审查制度。</w:t>
      </w:r>
    </w:p>
    <w:p w14:paraId="1C2C96A5" w14:textId="77777777" w:rsidR="00B34141" w:rsidRPr="00C003CF" w:rsidRDefault="00740EE8" w:rsidP="00C003CF">
      <w:pPr>
        <w:spacing w:line="360" w:lineRule="auto"/>
        <w:ind w:firstLineChars="200" w:firstLine="640"/>
        <w:rPr>
          <w:rFonts w:ascii="仿宋_GB2312" w:eastAsia="仿宋_GB2312" w:hAnsi="仿宋" w:cs="仿宋"/>
          <w:bCs/>
          <w:sz w:val="32"/>
          <w:szCs w:val="32"/>
        </w:rPr>
      </w:pPr>
      <w:r w:rsidRPr="00C003CF">
        <w:rPr>
          <w:rFonts w:ascii="仿宋_GB2312" w:eastAsia="仿宋_GB2312" w:hAnsi="仿宋" w:cs="仿宋" w:hint="eastAsia"/>
          <w:bCs/>
          <w:sz w:val="32"/>
          <w:szCs w:val="32"/>
        </w:rPr>
        <w:t>二是组织协调工作尚待加强。公平竞争审查工作涉及部门多，在工作衔接、协调推进方面还不够顺畅。个别政策制定部门负责公平竞争审查工作的人员在专业素养和业务能力上还不能满足工作需求，进而导致工作推动相对较慢。</w:t>
      </w:r>
    </w:p>
    <w:p w14:paraId="759BF0F5" w14:textId="77777777" w:rsidR="009A6EE4" w:rsidRPr="00C003CF" w:rsidRDefault="009A6EE4" w:rsidP="00C003CF">
      <w:pPr>
        <w:spacing w:line="360" w:lineRule="auto"/>
        <w:ind w:firstLineChars="200" w:firstLine="640"/>
        <w:rPr>
          <w:rFonts w:ascii="仿宋_GB2312" w:eastAsia="仿宋_GB2312" w:hAnsi="仿宋" w:cs="仿宋"/>
          <w:bCs/>
          <w:sz w:val="32"/>
          <w:szCs w:val="32"/>
        </w:rPr>
      </w:pPr>
      <w:r w:rsidRPr="00C003CF">
        <w:rPr>
          <w:rFonts w:ascii="仿宋_GB2312" w:eastAsia="仿宋_GB2312" w:hAnsi="仿宋" w:cs="仿宋" w:hint="eastAsia"/>
          <w:bCs/>
          <w:sz w:val="32"/>
          <w:szCs w:val="32"/>
        </w:rPr>
        <w:t>三是自我审查机制理解不够到位。公平竞争审查相关制度体系中明确了在政策制定过程中，按照“谁起草、谁审查”原则，对现行存量政策措施的也是“谁制定，谁清理”的原则。在实际工作开展过程中，部分单位由于人员变动，造成审查不严，回避问题，使审查流于形式。</w:t>
      </w:r>
    </w:p>
    <w:p w14:paraId="7A77EFF8" w14:textId="77777777" w:rsidR="00B34141" w:rsidRPr="00C003CF" w:rsidRDefault="00740EE8" w:rsidP="00C003CF">
      <w:pPr>
        <w:spacing w:line="360" w:lineRule="auto"/>
        <w:ind w:firstLineChars="200" w:firstLine="640"/>
        <w:rPr>
          <w:rFonts w:ascii="黑体" w:eastAsia="黑体" w:hAnsi="黑体" w:cs="黑体"/>
          <w:bCs/>
          <w:sz w:val="32"/>
          <w:szCs w:val="32"/>
        </w:rPr>
      </w:pPr>
      <w:r w:rsidRPr="00C003CF">
        <w:rPr>
          <w:rFonts w:ascii="黑体" w:eastAsia="黑体" w:hAnsi="黑体" w:cs="黑体" w:hint="eastAsia"/>
          <w:bCs/>
          <w:sz w:val="32"/>
          <w:szCs w:val="32"/>
        </w:rPr>
        <w:t>三、下一步工作措施</w:t>
      </w:r>
    </w:p>
    <w:p w14:paraId="663DFECB" w14:textId="77777777" w:rsidR="00B34141" w:rsidRPr="00C003CF" w:rsidRDefault="00740EE8" w:rsidP="00C003CF">
      <w:pPr>
        <w:widowControl/>
        <w:adjustRightInd w:val="0"/>
        <w:spacing w:line="360" w:lineRule="auto"/>
        <w:ind w:firstLineChars="200" w:firstLine="640"/>
        <w:jc w:val="left"/>
        <w:rPr>
          <w:rFonts w:ascii="仿宋_GB2312" w:eastAsia="仿宋_GB2312" w:hAnsi="仿宋"/>
          <w:sz w:val="32"/>
          <w:szCs w:val="32"/>
        </w:rPr>
      </w:pPr>
      <w:r w:rsidRPr="00C003CF">
        <w:rPr>
          <w:rFonts w:ascii="仿宋_GB2312" w:eastAsia="仿宋_GB2312" w:hAnsi="仿宋" w:cs="宋体" w:hint="eastAsia"/>
          <w:color w:val="000000"/>
          <w:kern w:val="36"/>
          <w:sz w:val="32"/>
          <w:szCs w:val="32"/>
        </w:rPr>
        <w:t>下一步</w:t>
      </w:r>
      <w:r w:rsidRPr="00C003CF">
        <w:rPr>
          <w:rFonts w:ascii="仿宋_GB2312" w:eastAsia="仿宋_GB2312" w:hAnsi="仿宋" w:hint="eastAsia"/>
          <w:sz w:val="32"/>
          <w:szCs w:val="32"/>
        </w:rPr>
        <w:t>区</w:t>
      </w:r>
      <w:proofErr w:type="gramStart"/>
      <w:r w:rsidRPr="00C003CF">
        <w:rPr>
          <w:rFonts w:ascii="仿宋_GB2312" w:eastAsia="仿宋_GB2312" w:hAnsi="仿宋" w:hint="eastAsia"/>
          <w:sz w:val="32"/>
          <w:szCs w:val="32"/>
        </w:rPr>
        <w:t>联席办</w:t>
      </w:r>
      <w:proofErr w:type="gramEnd"/>
      <w:r w:rsidRPr="00C003CF">
        <w:rPr>
          <w:rFonts w:ascii="仿宋_GB2312" w:eastAsia="仿宋_GB2312" w:hAnsi="仿宋" w:cs="仿宋" w:hint="eastAsia"/>
          <w:sz w:val="32"/>
          <w:szCs w:val="32"/>
        </w:rPr>
        <w:t>将加大对各政策制定机关工作人员的业务培训，强化竞争政策解读，提升审查的专业化、精细化水平</w:t>
      </w:r>
      <w:r w:rsidRPr="00C003CF">
        <w:rPr>
          <w:rFonts w:ascii="仿宋_GB2312" w:eastAsia="仿宋_GB2312" w:hAnsi="仿宋" w:hint="eastAsia"/>
          <w:sz w:val="32"/>
          <w:szCs w:val="32"/>
        </w:rPr>
        <w:t>，</w:t>
      </w:r>
      <w:r w:rsidRPr="00C003CF">
        <w:rPr>
          <w:rFonts w:ascii="仿宋_GB2312" w:eastAsia="仿宋_GB2312" w:hAnsi="仿宋" w:cs="仿宋" w:hint="eastAsia"/>
          <w:sz w:val="32"/>
          <w:szCs w:val="32"/>
        </w:rPr>
        <w:t>确保公平竞争审查工作快速高效、应</w:t>
      </w:r>
      <w:proofErr w:type="gramStart"/>
      <w:r w:rsidRPr="00C003CF">
        <w:rPr>
          <w:rFonts w:ascii="仿宋_GB2312" w:eastAsia="仿宋_GB2312" w:hAnsi="仿宋" w:cs="仿宋" w:hint="eastAsia"/>
          <w:sz w:val="32"/>
          <w:szCs w:val="32"/>
        </w:rPr>
        <w:t>审尽审、审必</w:t>
      </w:r>
      <w:proofErr w:type="gramEnd"/>
      <w:r w:rsidRPr="00C003CF">
        <w:rPr>
          <w:rFonts w:ascii="仿宋_GB2312" w:eastAsia="仿宋_GB2312" w:hAnsi="仿宋" w:cs="仿宋" w:hint="eastAsia"/>
          <w:sz w:val="32"/>
          <w:szCs w:val="32"/>
        </w:rPr>
        <w:t>规范，保障审查质量和效果，</w:t>
      </w:r>
      <w:r w:rsidRPr="00C003CF">
        <w:rPr>
          <w:rFonts w:ascii="仿宋_GB2312" w:eastAsia="仿宋_GB2312" w:hAnsi="仿宋" w:hint="eastAsia"/>
          <w:sz w:val="32"/>
          <w:szCs w:val="32"/>
        </w:rPr>
        <w:t>维护公平竞争市场秩序，助力我区经济社会高质量发展。</w:t>
      </w:r>
    </w:p>
    <w:p w14:paraId="73649BC4" w14:textId="77777777" w:rsidR="00AF637E" w:rsidRDefault="00AF637E" w:rsidP="00C003CF">
      <w:pPr>
        <w:widowControl/>
        <w:adjustRightInd w:val="0"/>
        <w:spacing w:line="360" w:lineRule="auto"/>
        <w:ind w:firstLineChars="200" w:firstLine="640"/>
        <w:jc w:val="left"/>
        <w:rPr>
          <w:rFonts w:ascii="仿宋_GB2312" w:eastAsia="仿宋_GB2312" w:hAnsi="仿宋"/>
          <w:sz w:val="32"/>
          <w:szCs w:val="32"/>
        </w:rPr>
      </w:pPr>
    </w:p>
    <w:p w14:paraId="75B8AF3A" w14:textId="77777777" w:rsidR="00E52934" w:rsidRPr="00C003CF" w:rsidRDefault="00E52934" w:rsidP="00C003CF">
      <w:pPr>
        <w:widowControl/>
        <w:adjustRightInd w:val="0"/>
        <w:spacing w:line="360" w:lineRule="auto"/>
        <w:ind w:firstLineChars="200" w:firstLine="640"/>
        <w:jc w:val="left"/>
        <w:rPr>
          <w:rFonts w:ascii="仿宋_GB2312" w:eastAsia="仿宋_GB2312" w:hAnsi="仿宋"/>
          <w:sz w:val="32"/>
          <w:szCs w:val="32"/>
        </w:rPr>
      </w:pPr>
    </w:p>
    <w:p w14:paraId="49273C2E" w14:textId="77777777" w:rsidR="00B34141" w:rsidRPr="00C003CF" w:rsidRDefault="00740EE8" w:rsidP="00C003CF">
      <w:pPr>
        <w:spacing w:line="360" w:lineRule="auto"/>
        <w:ind w:firstLineChars="246" w:firstLine="787"/>
        <w:rPr>
          <w:rFonts w:ascii="仿宋_GB2312" w:eastAsia="仿宋_GB2312" w:hAnsi="仿宋" w:cs="仿宋"/>
          <w:sz w:val="32"/>
          <w:szCs w:val="32"/>
        </w:rPr>
      </w:pPr>
      <w:r w:rsidRPr="00C003CF">
        <w:rPr>
          <w:rFonts w:ascii="仿宋_GB2312" w:eastAsia="仿宋_GB2312" w:hAnsi="仿宋" w:cs="仿宋" w:hint="eastAsia"/>
          <w:sz w:val="32"/>
          <w:szCs w:val="32"/>
        </w:rPr>
        <w:t xml:space="preserve">       济南市章丘区公平竞争审查联席会议办公室</w:t>
      </w:r>
    </w:p>
    <w:p w14:paraId="013C9126" w14:textId="77777777" w:rsidR="00B34141" w:rsidRPr="00C003CF" w:rsidRDefault="00740EE8" w:rsidP="00C003CF">
      <w:pPr>
        <w:spacing w:line="360" w:lineRule="auto"/>
        <w:ind w:firstLineChars="1195" w:firstLine="3824"/>
        <w:rPr>
          <w:rFonts w:ascii="仿宋_GB2312" w:eastAsia="仿宋_GB2312" w:hAnsi="仿宋" w:cs="仿宋"/>
          <w:sz w:val="32"/>
          <w:szCs w:val="32"/>
        </w:rPr>
      </w:pPr>
      <w:r w:rsidRPr="00C003CF">
        <w:rPr>
          <w:rFonts w:ascii="仿宋_GB2312" w:eastAsia="仿宋_GB2312" w:hAnsi="仿宋" w:cs="仿宋" w:hint="eastAsia"/>
          <w:sz w:val="32"/>
          <w:szCs w:val="32"/>
        </w:rPr>
        <w:t>2023年10月</w:t>
      </w:r>
      <w:r w:rsidR="0070581C">
        <w:rPr>
          <w:rFonts w:ascii="仿宋_GB2312" w:eastAsia="仿宋_GB2312" w:hAnsi="仿宋" w:cs="仿宋" w:hint="eastAsia"/>
          <w:sz w:val="32"/>
          <w:szCs w:val="32"/>
        </w:rPr>
        <w:t>31</w:t>
      </w:r>
      <w:r w:rsidRPr="00C003CF">
        <w:rPr>
          <w:rFonts w:ascii="仿宋_GB2312" w:eastAsia="仿宋_GB2312" w:hAnsi="仿宋" w:cs="仿宋" w:hint="eastAsia"/>
          <w:sz w:val="32"/>
          <w:szCs w:val="32"/>
        </w:rPr>
        <w:t>日</w:t>
      </w:r>
    </w:p>
    <w:sectPr w:rsidR="00B34141" w:rsidRPr="00C003CF" w:rsidSect="00E52934">
      <w:footerReference w:type="default" r:id="rId7"/>
      <w:pgSz w:w="11906" w:h="16838"/>
      <w:pgMar w:top="1440" w:right="1474" w:bottom="873"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C15F" w14:textId="77777777" w:rsidR="00C45F48" w:rsidRDefault="00C45F48" w:rsidP="007E2632">
      <w:r>
        <w:separator/>
      </w:r>
    </w:p>
  </w:endnote>
  <w:endnote w:type="continuationSeparator" w:id="0">
    <w:p w14:paraId="467F899D" w14:textId="77777777" w:rsidR="00C45F48" w:rsidRDefault="00C45F48" w:rsidP="007E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文星标宋">
    <w:altName w:val="微软雅黑"/>
    <w:charset w:val="86"/>
    <w:family w:val="auto"/>
    <w:pitch w:val="variable"/>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560"/>
      <w:docPartObj>
        <w:docPartGallery w:val="Page Numbers (Bottom of Page)"/>
        <w:docPartUnique/>
      </w:docPartObj>
    </w:sdtPr>
    <w:sdtContent>
      <w:p w14:paraId="65333635" w14:textId="77777777" w:rsidR="00465A45" w:rsidRDefault="00000000">
        <w:pPr>
          <w:pStyle w:val="a3"/>
          <w:jc w:val="center"/>
        </w:pPr>
        <w:r>
          <w:fldChar w:fldCharType="begin"/>
        </w:r>
        <w:r>
          <w:instrText xml:space="preserve"> PAGE   \* MERGEFORMAT </w:instrText>
        </w:r>
        <w:r>
          <w:fldChar w:fldCharType="separate"/>
        </w:r>
        <w:r w:rsidR="006E70D9" w:rsidRPr="006E70D9">
          <w:rPr>
            <w:noProof/>
            <w:lang w:val="zh-CN"/>
          </w:rPr>
          <w:t>2</w:t>
        </w:r>
        <w:r>
          <w:rPr>
            <w:noProof/>
            <w:lang w:val="zh-CN"/>
          </w:rPr>
          <w:fldChar w:fldCharType="end"/>
        </w:r>
      </w:p>
    </w:sdtContent>
  </w:sdt>
  <w:p w14:paraId="78B381AB" w14:textId="77777777" w:rsidR="00465A45" w:rsidRDefault="00465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7061" w14:textId="77777777" w:rsidR="00C45F48" w:rsidRDefault="00C45F48" w:rsidP="007E2632">
      <w:r>
        <w:separator/>
      </w:r>
    </w:p>
  </w:footnote>
  <w:footnote w:type="continuationSeparator" w:id="0">
    <w:p w14:paraId="3A23311A" w14:textId="77777777" w:rsidR="00C45F48" w:rsidRDefault="00C45F48" w:rsidP="007E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E29BB"/>
    <w:multiLevelType w:val="singleLevel"/>
    <w:tmpl w:val="820E29BB"/>
    <w:lvl w:ilvl="0">
      <w:start w:val="2"/>
      <w:numFmt w:val="chineseCounting"/>
      <w:suff w:val="nothing"/>
      <w:lvlText w:val="%1、"/>
      <w:lvlJc w:val="left"/>
      <w:rPr>
        <w:rFonts w:hint="eastAsia"/>
      </w:rPr>
    </w:lvl>
  </w:abstractNum>
  <w:num w:numId="1" w16cid:durableId="63860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U0OGMxNTNmYmY5MzNjMzVlOTg1YjhlZmRkYjA0MTcifQ=="/>
  </w:docVars>
  <w:rsids>
    <w:rsidRoot w:val="007A2656"/>
    <w:rsid w:val="000269B0"/>
    <w:rsid w:val="000619F9"/>
    <w:rsid w:val="000963BE"/>
    <w:rsid w:val="001545AD"/>
    <w:rsid w:val="00154EFD"/>
    <w:rsid w:val="001C5179"/>
    <w:rsid w:val="002870BC"/>
    <w:rsid w:val="00373971"/>
    <w:rsid w:val="003A15DD"/>
    <w:rsid w:val="003E1FEC"/>
    <w:rsid w:val="00465A45"/>
    <w:rsid w:val="00471F43"/>
    <w:rsid w:val="004A156B"/>
    <w:rsid w:val="00575FC3"/>
    <w:rsid w:val="0059772D"/>
    <w:rsid w:val="005C014D"/>
    <w:rsid w:val="005C043F"/>
    <w:rsid w:val="005C3DC0"/>
    <w:rsid w:val="00654E1F"/>
    <w:rsid w:val="0066189B"/>
    <w:rsid w:val="006B2831"/>
    <w:rsid w:val="006E70D9"/>
    <w:rsid w:val="007054BF"/>
    <w:rsid w:val="0070581C"/>
    <w:rsid w:val="00740EE8"/>
    <w:rsid w:val="00746D3D"/>
    <w:rsid w:val="00785194"/>
    <w:rsid w:val="007A2656"/>
    <w:rsid w:val="007E2632"/>
    <w:rsid w:val="007F0FBD"/>
    <w:rsid w:val="007F3209"/>
    <w:rsid w:val="00830A9D"/>
    <w:rsid w:val="00843583"/>
    <w:rsid w:val="00963397"/>
    <w:rsid w:val="009A3C11"/>
    <w:rsid w:val="009A4C2E"/>
    <w:rsid w:val="009A6EE4"/>
    <w:rsid w:val="009A7BEF"/>
    <w:rsid w:val="009D4114"/>
    <w:rsid w:val="009E47D3"/>
    <w:rsid w:val="00AF637E"/>
    <w:rsid w:val="00B34141"/>
    <w:rsid w:val="00B61D61"/>
    <w:rsid w:val="00C003CF"/>
    <w:rsid w:val="00C45F48"/>
    <w:rsid w:val="00CF420C"/>
    <w:rsid w:val="00CF6A74"/>
    <w:rsid w:val="00D10059"/>
    <w:rsid w:val="00DA1AE6"/>
    <w:rsid w:val="00DE3A68"/>
    <w:rsid w:val="00E23326"/>
    <w:rsid w:val="00E44D13"/>
    <w:rsid w:val="00E52934"/>
    <w:rsid w:val="00E65311"/>
    <w:rsid w:val="00FC1AB6"/>
    <w:rsid w:val="221E19EC"/>
    <w:rsid w:val="2EED2E72"/>
    <w:rsid w:val="46294657"/>
    <w:rsid w:val="5547226E"/>
    <w:rsid w:val="58987F7B"/>
    <w:rsid w:val="75F95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6881B"/>
  <w15:docId w15:val="{30CF5616-BFDC-4AB9-94B7-EC1ED992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1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4141"/>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B3414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B34141"/>
    <w:rPr>
      <w:sz w:val="18"/>
      <w:szCs w:val="18"/>
    </w:rPr>
  </w:style>
  <w:style w:type="character" w:customStyle="1" w:styleId="a4">
    <w:name w:val="页脚 字符"/>
    <w:basedOn w:val="a0"/>
    <w:link w:val="a3"/>
    <w:uiPriority w:val="99"/>
    <w:rsid w:val="00B34141"/>
    <w:rPr>
      <w:sz w:val="18"/>
      <w:szCs w:val="18"/>
    </w:rPr>
  </w:style>
  <w:style w:type="character" w:customStyle="1" w:styleId="text-tag">
    <w:name w:val="text-tag"/>
    <w:basedOn w:val="a0"/>
    <w:rsid w:val="00B3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1260</Characters>
  <Application>Microsoft Office Word</Application>
  <DocSecurity>0</DocSecurity>
  <Lines>10</Lines>
  <Paragraphs>2</Paragraphs>
  <ScaleCrop>false</ScaleCrop>
  <Company>微软中国</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huiyi</cp:lastModifiedBy>
  <cp:revision>2</cp:revision>
  <dcterms:created xsi:type="dcterms:W3CDTF">2023-11-29T07:38:00Z</dcterms:created>
  <dcterms:modified xsi:type="dcterms:W3CDTF">2023-11-29T07:38:00Z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EA501870361648A9B62349ECE207F9B2_12</vt:lpwstr>
  </property>
</Properties>
</file>