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661220" w14:textId="72F81704" w:rsidR="006B222F" w:rsidRPr="00CC14F1" w:rsidRDefault="009E30DB">
      <w:pPr>
        <w:jc w:val="center"/>
        <w:rPr>
          <w:rFonts w:ascii="仿宋" w:eastAsia="仿宋" w:hAnsi="仿宋" w:cs="仿宋"/>
          <w:b/>
          <w:bCs/>
          <w:sz w:val="30"/>
          <w:szCs w:val="30"/>
          <w:lang w:eastAsia="zh-CN"/>
        </w:rPr>
      </w:pPr>
      <w:r>
        <w:rPr>
          <w:rFonts w:ascii="仿宋" w:eastAsia="仿宋" w:hAnsi="仿宋" w:cs="仿宋" w:hint="eastAsia"/>
          <w:b/>
          <w:bCs/>
          <w:sz w:val="30"/>
          <w:szCs w:val="30"/>
          <w:lang w:eastAsia="zh-CN"/>
        </w:rPr>
        <w:t>农用地膜</w:t>
      </w:r>
      <w:r w:rsidR="00C826F7" w:rsidRPr="00CC14F1">
        <w:rPr>
          <w:rFonts w:ascii="仿宋" w:eastAsia="仿宋" w:hAnsi="仿宋" w:cs="仿宋" w:hint="eastAsia"/>
          <w:b/>
          <w:bCs/>
          <w:sz w:val="30"/>
          <w:szCs w:val="30"/>
          <w:lang w:eastAsia="zh-CN"/>
        </w:rPr>
        <w:t>产品质量监督抽查实施细则</w:t>
      </w:r>
    </w:p>
    <w:p w14:paraId="2BD20847"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1 抽样</w:t>
      </w:r>
    </w:p>
    <w:p w14:paraId="33945D8A"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1.1 抽样方法</w:t>
      </w:r>
    </w:p>
    <w:p w14:paraId="5DD5577D" w14:textId="40C486DF" w:rsidR="006B222F" w:rsidRDefault="00C826F7">
      <w:pPr>
        <w:snapToGrid/>
        <w:ind w:firstLineChars="200" w:firstLine="560"/>
        <w:rPr>
          <w:rFonts w:ascii="仿宋" w:eastAsia="仿宋" w:hAnsi="仿宋" w:cs="仿宋"/>
          <w:sz w:val="28"/>
          <w:szCs w:val="28"/>
          <w:lang w:eastAsia="zh-CN"/>
        </w:rPr>
      </w:pPr>
      <w:r w:rsidRPr="00C826F7">
        <w:rPr>
          <w:rFonts w:ascii="仿宋" w:eastAsia="仿宋" w:hAnsi="仿宋" w:cs="宋体" w:hint="eastAsia"/>
          <w:sz w:val="28"/>
          <w:szCs w:val="28"/>
          <w:lang w:eastAsia="zh-CN"/>
        </w:rPr>
        <w:t>在企业待销产品中随机抽取有产品质量检验合格证明或者以其他形式表明合格的、近期生产的产品。</w:t>
      </w:r>
      <w:r w:rsidRPr="00C826F7">
        <w:rPr>
          <w:rFonts w:ascii="仿宋" w:eastAsia="仿宋" w:hAnsi="仿宋"/>
          <w:sz w:val="28"/>
          <w:szCs w:val="28"/>
          <w:lang w:eastAsia="zh-CN"/>
        </w:rPr>
        <w:t xml:space="preserve"> </w:t>
      </w:r>
      <w:r w:rsidRPr="00C826F7">
        <w:rPr>
          <w:rFonts w:ascii="仿宋" w:eastAsia="仿宋" w:hAnsi="仿宋" w:cs="宋体" w:hint="eastAsia"/>
          <w:sz w:val="28"/>
          <w:szCs w:val="28"/>
          <w:lang w:eastAsia="zh-CN"/>
        </w:rPr>
        <w:t>随机数一般可使用随机数表、随机数骰子或扑克牌等方法产生</w:t>
      </w:r>
      <w:r>
        <w:rPr>
          <w:rFonts w:ascii="仿宋" w:eastAsia="仿宋" w:hAnsi="仿宋" w:cs="仿宋" w:hint="eastAsia"/>
          <w:sz w:val="28"/>
          <w:szCs w:val="28"/>
          <w:lang w:eastAsia="zh-CN"/>
        </w:rPr>
        <w:t>。</w:t>
      </w:r>
    </w:p>
    <w:p w14:paraId="5C8A46E0"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1.2 抽样基数</w:t>
      </w:r>
    </w:p>
    <w:p w14:paraId="3FCDF1DE"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抽查样品基数满足抽样数量即可。</w:t>
      </w:r>
    </w:p>
    <w:p w14:paraId="5AC49A1A"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1.3 抽样范围</w:t>
      </w:r>
    </w:p>
    <w:p w14:paraId="4358CA16" w14:textId="67A3C331"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抽样产品</w:t>
      </w:r>
      <w:r w:rsidR="009E30DB">
        <w:rPr>
          <w:rFonts w:ascii="仿宋" w:eastAsia="仿宋" w:hAnsi="仿宋" w:cs="宋体" w:hint="eastAsia"/>
          <w:sz w:val="28"/>
          <w:szCs w:val="28"/>
          <w:lang w:eastAsia="zh-CN"/>
        </w:rPr>
        <w:t>为</w:t>
      </w:r>
      <w:r w:rsidR="009E30DB" w:rsidRPr="009E30DB">
        <w:rPr>
          <w:rFonts w:ascii="仿宋" w:eastAsia="仿宋" w:hAnsi="仿宋" w:cs="仿宋" w:hint="eastAsia"/>
          <w:spacing w:val="10"/>
          <w:sz w:val="28"/>
          <w:szCs w:val="28"/>
          <w:lang w:eastAsia="zh-CN"/>
        </w:rPr>
        <w:t>聚乙烯吹塑农用地面覆盖薄膜</w:t>
      </w:r>
      <w:r>
        <w:rPr>
          <w:rFonts w:ascii="仿宋" w:eastAsia="仿宋" w:hAnsi="仿宋" w:cs="仿宋" w:hint="eastAsia"/>
          <w:sz w:val="28"/>
          <w:szCs w:val="28"/>
          <w:lang w:eastAsia="zh-CN"/>
        </w:rPr>
        <w:t>。</w:t>
      </w:r>
    </w:p>
    <w:p w14:paraId="404D8463"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1.4 抽样数量</w:t>
      </w:r>
    </w:p>
    <w:p w14:paraId="3EC986E9" w14:textId="2E1A7DB2" w:rsidR="009E30DB" w:rsidRDefault="00BD7A5E">
      <w:pPr>
        <w:snapToGrid/>
        <w:ind w:firstLineChars="200" w:firstLine="560"/>
        <w:rPr>
          <w:rFonts w:ascii="仿宋" w:eastAsia="仿宋" w:hAnsi="仿宋" w:cs="宋体"/>
          <w:sz w:val="28"/>
          <w:szCs w:val="28"/>
          <w:lang w:eastAsia="zh-CN"/>
        </w:rPr>
      </w:pPr>
      <w:r>
        <w:rPr>
          <w:rFonts w:ascii="仿宋" w:eastAsia="仿宋" w:hAnsi="仿宋" w:cs="宋体"/>
          <w:sz w:val="28"/>
          <w:szCs w:val="28"/>
          <w:lang w:eastAsia="zh-CN"/>
        </w:rPr>
        <w:t>1.4.</w:t>
      </w:r>
      <w:r w:rsidR="009E30DB">
        <w:rPr>
          <w:rFonts w:ascii="仿宋" w:eastAsia="仿宋" w:hAnsi="仿宋" w:cs="宋体"/>
          <w:sz w:val="28"/>
          <w:szCs w:val="28"/>
          <w:lang w:eastAsia="zh-CN"/>
        </w:rPr>
        <w:t>1</w:t>
      </w:r>
      <w:r w:rsidR="00973007">
        <w:rPr>
          <w:rFonts w:ascii="仿宋" w:eastAsia="仿宋" w:hAnsi="仿宋" w:cs="宋体"/>
          <w:sz w:val="28"/>
          <w:szCs w:val="28"/>
          <w:lang w:eastAsia="zh-CN"/>
        </w:rPr>
        <w:t xml:space="preserve"> </w:t>
      </w:r>
      <w:r w:rsidR="009E30DB">
        <w:rPr>
          <w:rFonts w:ascii="仿宋" w:eastAsia="仿宋" w:hAnsi="仿宋" w:cs="宋体" w:hint="eastAsia"/>
          <w:sz w:val="28"/>
          <w:szCs w:val="28"/>
          <w:lang w:eastAsia="zh-CN"/>
        </w:rPr>
        <w:t>生产领域：每批次产品</w:t>
      </w:r>
      <w:r w:rsidR="009E30DB" w:rsidRPr="009E30DB">
        <w:rPr>
          <w:rFonts w:ascii="仿宋" w:eastAsia="仿宋" w:hAnsi="仿宋" w:cs="仿宋" w:hint="eastAsia"/>
          <w:spacing w:val="7"/>
          <w:sz w:val="28"/>
          <w:szCs w:val="28"/>
          <w:lang w:eastAsia="zh-CN"/>
        </w:rPr>
        <w:t>抽取三卷薄膜</w:t>
      </w:r>
      <w:r w:rsidR="009E30DB">
        <w:rPr>
          <w:rFonts w:ascii="仿宋" w:eastAsia="仿宋" w:hAnsi="仿宋" w:cs="仿宋" w:hint="eastAsia"/>
          <w:spacing w:val="7"/>
          <w:sz w:val="28"/>
          <w:szCs w:val="28"/>
          <w:lang w:eastAsia="zh-CN"/>
        </w:rPr>
        <w:t>，将</w:t>
      </w:r>
      <w:r w:rsidR="009E30DB" w:rsidRPr="009E30DB">
        <w:rPr>
          <w:rFonts w:ascii="仿宋" w:eastAsia="仿宋" w:hAnsi="仿宋" w:cs="仿宋" w:hint="eastAsia"/>
          <w:spacing w:val="7"/>
          <w:sz w:val="28"/>
          <w:szCs w:val="28"/>
          <w:lang w:eastAsia="zh-CN"/>
        </w:rPr>
        <w:t>抽取到的三卷薄膜去掉外层</w:t>
      </w:r>
      <w:r w:rsidR="009E30DB" w:rsidRPr="009E30DB">
        <w:rPr>
          <w:rFonts w:ascii="仿宋" w:eastAsia="仿宋" w:hAnsi="仿宋" w:cs="仿宋" w:hint="eastAsia"/>
          <w:spacing w:val="-36"/>
          <w:sz w:val="28"/>
          <w:szCs w:val="28"/>
          <w:lang w:eastAsia="zh-CN"/>
        </w:rPr>
        <w:t xml:space="preserve"> </w:t>
      </w:r>
      <w:r w:rsidR="009E30DB" w:rsidRPr="009E30DB">
        <w:rPr>
          <w:rFonts w:ascii="仿宋" w:eastAsia="仿宋" w:hAnsi="仿宋" w:cs="仿宋" w:hint="eastAsia"/>
          <w:spacing w:val="7"/>
          <w:sz w:val="28"/>
          <w:szCs w:val="28"/>
          <w:lang w:eastAsia="zh-CN"/>
        </w:rPr>
        <w:t>2</w:t>
      </w:r>
      <w:r w:rsidR="009E30DB" w:rsidRPr="009E30DB">
        <w:rPr>
          <w:rFonts w:ascii="仿宋" w:eastAsia="仿宋" w:hAnsi="仿宋" w:cs="仿宋" w:hint="eastAsia"/>
          <w:spacing w:val="-38"/>
          <w:sz w:val="28"/>
          <w:szCs w:val="28"/>
          <w:lang w:eastAsia="zh-CN"/>
        </w:rPr>
        <w:t xml:space="preserve"> </w:t>
      </w:r>
      <w:r w:rsidR="009E30DB" w:rsidRPr="009E30DB">
        <w:rPr>
          <w:rFonts w:ascii="仿宋" w:eastAsia="仿宋" w:hAnsi="仿宋" w:cs="仿宋" w:hint="eastAsia"/>
          <w:spacing w:val="7"/>
          <w:sz w:val="28"/>
          <w:szCs w:val="28"/>
          <w:lang w:eastAsia="zh-CN"/>
        </w:rPr>
        <w:t>米后</w:t>
      </w:r>
      <w:r w:rsidR="009E30DB">
        <w:rPr>
          <w:rFonts w:ascii="仿宋" w:eastAsia="仿宋" w:hAnsi="仿宋" w:cs="仿宋" w:hint="eastAsia"/>
          <w:spacing w:val="7"/>
          <w:sz w:val="28"/>
          <w:szCs w:val="28"/>
          <w:lang w:eastAsia="zh-CN"/>
        </w:rPr>
        <w:t>，每卷</w:t>
      </w:r>
      <w:r w:rsidR="009E30DB" w:rsidRPr="009E30DB">
        <w:rPr>
          <w:rFonts w:ascii="仿宋" w:eastAsia="仿宋" w:hAnsi="仿宋" w:cs="仿宋" w:hint="eastAsia"/>
          <w:spacing w:val="7"/>
          <w:sz w:val="28"/>
          <w:szCs w:val="28"/>
          <w:lang w:eastAsia="zh-CN"/>
        </w:rPr>
        <w:t>沿幅宽方向</w:t>
      </w:r>
      <w:r w:rsidR="009E30DB" w:rsidRPr="009E30DB">
        <w:rPr>
          <w:rFonts w:ascii="仿宋" w:eastAsia="仿宋" w:hAnsi="仿宋" w:cs="仿宋" w:hint="eastAsia"/>
          <w:spacing w:val="6"/>
          <w:sz w:val="28"/>
          <w:szCs w:val="28"/>
          <w:lang w:eastAsia="zh-CN"/>
        </w:rPr>
        <w:t>取一块面</w:t>
      </w:r>
      <w:r w:rsidR="009E30DB">
        <w:rPr>
          <w:rFonts w:ascii="仿宋" w:eastAsia="仿宋" w:hAnsi="仿宋" w:cs="仿宋" w:hint="eastAsia"/>
          <w:spacing w:val="6"/>
          <w:sz w:val="28"/>
          <w:szCs w:val="28"/>
          <w:lang w:eastAsia="zh-CN"/>
        </w:rPr>
        <w:t>积4平方米，</w:t>
      </w:r>
      <w:r w:rsidR="009E30DB" w:rsidRPr="009E30DB">
        <w:rPr>
          <w:rFonts w:ascii="仿宋" w:eastAsia="仿宋" w:hAnsi="仿宋" w:cs="仿宋" w:hint="eastAsia"/>
          <w:spacing w:val="2"/>
          <w:sz w:val="28"/>
          <w:szCs w:val="28"/>
          <w:lang w:eastAsia="zh-CN"/>
        </w:rPr>
        <w:t>将三块薄膜按编号</w:t>
      </w:r>
      <w:r w:rsidR="009E30DB" w:rsidRPr="009E30DB">
        <w:rPr>
          <w:rFonts w:ascii="仿宋" w:eastAsia="仿宋" w:hAnsi="仿宋" w:cs="仿宋" w:hint="eastAsia"/>
          <w:spacing w:val="31"/>
          <w:sz w:val="28"/>
          <w:szCs w:val="28"/>
          <w:lang w:eastAsia="zh-CN"/>
        </w:rPr>
        <w:t xml:space="preserve"> </w:t>
      </w:r>
      <w:r w:rsidR="009E30DB" w:rsidRPr="009E30DB">
        <w:rPr>
          <w:rFonts w:ascii="仿宋" w:eastAsia="仿宋" w:hAnsi="仿宋" w:cs="仿宋" w:hint="eastAsia"/>
          <w:spacing w:val="2"/>
          <w:sz w:val="28"/>
          <w:szCs w:val="28"/>
          <w:lang w:eastAsia="zh-CN"/>
        </w:rPr>
        <w:t>1、2、3号标明，其中1、2号薄膜签封标明为检验样品</w:t>
      </w:r>
      <w:r w:rsidR="009E30DB">
        <w:rPr>
          <w:rFonts w:ascii="仿宋" w:eastAsia="仿宋" w:hAnsi="仿宋" w:cs="仿宋" w:hint="eastAsia"/>
          <w:spacing w:val="2"/>
          <w:sz w:val="28"/>
          <w:szCs w:val="28"/>
          <w:lang w:eastAsia="zh-CN"/>
        </w:rPr>
        <w:t>，3号薄膜</w:t>
      </w:r>
      <w:r w:rsidR="009E30DB" w:rsidRPr="009E30DB">
        <w:rPr>
          <w:rFonts w:ascii="仿宋" w:eastAsia="仿宋" w:hAnsi="仿宋" w:cs="仿宋" w:hint="eastAsia"/>
          <w:spacing w:val="8"/>
          <w:sz w:val="28"/>
          <w:szCs w:val="28"/>
          <w:lang w:eastAsia="zh-CN"/>
        </w:rPr>
        <w:t>签封标明为备用样品</w:t>
      </w:r>
      <w:r w:rsidR="009E30DB">
        <w:rPr>
          <w:rFonts w:ascii="仿宋" w:eastAsia="仿宋" w:hAnsi="仿宋" w:cs="仿宋" w:hint="eastAsia"/>
          <w:spacing w:val="8"/>
          <w:sz w:val="28"/>
          <w:szCs w:val="28"/>
          <w:lang w:eastAsia="zh-CN"/>
        </w:rPr>
        <w:t>。</w:t>
      </w:r>
    </w:p>
    <w:p w14:paraId="7D83137C" w14:textId="183F300D" w:rsidR="006B222F" w:rsidRDefault="009E30DB" w:rsidP="00F027A7">
      <w:pPr>
        <w:pStyle w:val="a3"/>
        <w:spacing w:before="221" w:line="417" w:lineRule="auto"/>
        <w:ind w:left="119" w:right="19" w:firstLine="420"/>
        <w:rPr>
          <w:rFonts w:ascii="仿宋" w:eastAsia="仿宋" w:hAnsi="仿宋" w:cs="仿宋"/>
          <w:sz w:val="28"/>
          <w:szCs w:val="28"/>
          <w:lang w:eastAsia="zh-CN"/>
        </w:rPr>
      </w:pPr>
      <w:r>
        <w:rPr>
          <w:rFonts w:ascii="仿宋" w:eastAsia="仿宋" w:hAnsi="仿宋" w:hint="eastAsia"/>
          <w:sz w:val="28"/>
          <w:szCs w:val="28"/>
          <w:lang w:eastAsia="zh-CN"/>
        </w:rPr>
        <w:t>1</w:t>
      </w:r>
      <w:r>
        <w:rPr>
          <w:rFonts w:ascii="仿宋" w:eastAsia="仿宋" w:hAnsi="仿宋"/>
          <w:sz w:val="28"/>
          <w:szCs w:val="28"/>
          <w:lang w:eastAsia="zh-CN"/>
        </w:rPr>
        <w:t xml:space="preserve">.4.2 </w:t>
      </w:r>
      <w:r w:rsidR="00F027A7">
        <w:rPr>
          <w:rFonts w:ascii="仿宋" w:eastAsia="仿宋" w:hAnsi="仿宋" w:hint="eastAsia"/>
          <w:sz w:val="28"/>
          <w:szCs w:val="28"/>
          <w:lang w:eastAsia="zh-CN"/>
        </w:rPr>
        <w:t>流通领域</w:t>
      </w:r>
      <w:r w:rsidR="00973007">
        <w:rPr>
          <w:rFonts w:ascii="仿宋" w:eastAsia="仿宋" w:hAnsi="仿宋" w:hint="eastAsia"/>
          <w:sz w:val="28"/>
          <w:szCs w:val="28"/>
          <w:lang w:eastAsia="zh-CN"/>
        </w:rPr>
        <w:t>：</w:t>
      </w:r>
      <w:r w:rsidR="00BD7A5E" w:rsidRPr="00BD7A5E">
        <w:rPr>
          <w:rFonts w:ascii="仿宋" w:eastAsia="仿宋" w:hAnsi="仿宋" w:hint="eastAsia"/>
          <w:sz w:val="28"/>
          <w:szCs w:val="28"/>
          <w:lang w:eastAsia="zh-CN"/>
        </w:rPr>
        <w:t>从</w:t>
      </w:r>
      <w:r w:rsidR="00F027A7" w:rsidRPr="00F027A7">
        <w:rPr>
          <w:rFonts w:ascii="仿宋" w:eastAsia="仿宋" w:hAnsi="仿宋" w:cs="仿宋" w:hint="eastAsia"/>
          <w:spacing w:val="8"/>
          <w:sz w:val="28"/>
          <w:szCs w:val="28"/>
          <w:lang w:eastAsia="zh-CN"/>
        </w:rPr>
        <w:t>每批次地膜产品抽取两卷薄膜，将两卷薄膜按编号</w:t>
      </w:r>
      <w:r w:rsidR="00F027A7" w:rsidRPr="00F027A7">
        <w:rPr>
          <w:rFonts w:ascii="仿宋" w:eastAsia="仿宋" w:hAnsi="仿宋" w:cs="仿宋" w:hint="eastAsia"/>
          <w:spacing w:val="31"/>
          <w:sz w:val="28"/>
          <w:szCs w:val="28"/>
          <w:lang w:eastAsia="zh-CN"/>
        </w:rPr>
        <w:t xml:space="preserve"> </w:t>
      </w:r>
      <w:r w:rsidR="00F027A7" w:rsidRPr="00F027A7">
        <w:rPr>
          <w:rFonts w:ascii="仿宋" w:eastAsia="仿宋" w:hAnsi="仿宋" w:cs="仿宋" w:hint="eastAsia"/>
          <w:spacing w:val="8"/>
          <w:sz w:val="28"/>
          <w:szCs w:val="28"/>
          <w:lang w:eastAsia="zh-CN"/>
        </w:rPr>
        <w:t>1、2</w:t>
      </w:r>
      <w:r w:rsidR="00F027A7" w:rsidRPr="00F027A7">
        <w:rPr>
          <w:rFonts w:ascii="仿宋" w:eastAsia="仿宋" w:hAnsi="仿宋" w:cs="仿宋" w:hint="eastAsia"/>
          <w:spacing w:val="7"/>
          <w:sz w:val="28"/>
          <w:szCs w:val="28"/>
          <w:lang w:eastAsia="zh-CN"/>
        </w:rPr>
        <w:t xml:space="preserve"> 号标明，其中1号薄膜签</w:t>
      </w:r>
      <w:r w:rsidR="00F027A7" w:rsidRPr="00F027A7">
        <w:rPr>
          <w:rFonts w:ascii="仿宋" w:eastAsia="仿宋" w:hAnsi="仿宋" w:cs="仿宋" w:hint="eastAsia"/>
          <w:spacing w:val="8"/>
          <w:sz w:val="28"/>
          <w:szCs w:val="28"/>
          <w:lang w:eastAsia="zh-CN"/>
        </w:rPr>
        <w:t>封标明为检验样品，2号薄膜签封标明为备用样品。</w:t>
      </w:r>
    </w:p>
    <w:p w14:paraId="288F8565"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2 检验项目及检测方法</w:t>
      </w:r>
    </w:p>
    <w:p w14:paraId="24FD3C26" w14:textId="7EC05BC8" w:rsidR="006B222F" w:rsidRDefault="00000000">
      <w:pPr>
        <w:snapToGrid/>
        <w:jc w:val="center"/>
        <w:rPr>
          <w:rFonts w:ascii="仿宋" w:eastAsia="仿宋" w:hAnsi="仿宋" w:cs="仿宋"/>
          <w:b/>
          <w:bCs/>
          <w:sz w:val="28"/>
          <w:szCs w:val="28"/>
          <w:lang w:eastAsia="zh-CN"/>
        </w:rPr>
      </w:pPr>
      <w:r>
        <w:rPr>
          <w:rFonts w:ascii="仿宋" w:eastAsia="仿宋" w:hAnsi="仿宋" w:cs="仿宋" w:hint="eastAsia"/>
          <w:b/>
          <w:bCs/>
          <w:sz w:val="28"/>
          <w:szCs w:val="28"/>
          <w:lang w:eastAsia="zh-CN"/>
        </w:rPr>
        <w:t xml:space="preserve">表 2-1 </w:t>
      </w:r>
      <w:bookmarkStart w:id="0" w:name="OLE_LINK1"/>
      <w:r w:rsidR="009E30DB" w:rsidRPr="009E30DB">
        <w:rPr>
          <w:rFonts w:ascii="仿宋" w:eastAsia="仿宋" w:hAnsi="仿宋" w:cs="仿宋" w:hint="eastAsia"/>
          <w:b/>
          <w:bCs/>
          <w:spacing w:val="10"/>
          <w:sz w:val="28"/>
          <w:szCs w:val="28"/>
          <w:lang w:eastAsia="zh-CN"/>
        </w:rPr>
        <w:t>聚乙烯吹塑农用地面覆盖薄膜</w:t>
      </w:r>
      <w:r w:rsidRPr="009E30DB">
        <w:rPr>
          <w:rFonts w:ascii="仿宋" w:eastAsia="仿宋" w:hAnsi="仿宋" w:cs="仿宋" w:hint="eastAsia"/>
          <w:b/>
          <w:bCs/>
          <w:sz w:val="28"/>
          <w:szCs w:val="28"/>
          <w:lang w:eastAsia="zh-CN"/>
        </w:rPr>
        <w:t>检</w:t>
      </w:r>
      <w:r>
        <w:rPr>
          <w:rFonts w:ascii="仿宋" w:eastAsia="仿宋" w:hAnsi="仿宋" w:cs="仿宋" w:hint="eastAsia"/>
          <w:b/>
          <w:bCs/>
          <w:sz w:val="28"/>
          <w:szCs w:val="28"/>
          <w:lang w:eastAsia="zh-CN"/>
        </w:rPr>
        <w:t>验项目</w:t>
      </w:r>
      <w:r w:rsidR="00973007">
        <w:rPr>
          <w:rFonts w:ascii="仿宋" w:eastAsia="仿宋" w:hAnsi="仿宋" w:cs="仿宋" w:hint="eastAsia"/>
          <w:b/>
          <w:bCs/>
          <w:sz w:val="28"/>
          <w:szCs w:val="28"/>
          <w:lang w:eastAsia="zh-CN"/>
        </w:rPr>
        <w:t>及检测方法</w:t>
      </w:r>
      <w:bookmarkEnd w:id="0"/>
    </w:p>
    <w:tbl>
      <w:tblPr>
        <w:tblStyle w:val="a4"/>
        <w:tblW w:w="0" w:type="auto"/>
        <w:jc w:val="center"/>
        <w:tblLook w:val="04A0" w:firstRow="1" w:lastRow="0" w:firstColumn="1" w:lastColumn="0" w:noHBand="0" w:noVBand="1"/>
      </w:tblPr>
      <w:tblGrid>
        <w:gridCol w:w="1005"/>
        <w:gridCol w:w="3156"/>
        <w:gridCol w:w="3309"/>
      </w:tblGrid>
      <w:tr w:rsidR="006B222F" w14:paraId="708F251F" w14:textId="77777777" w:rsidTr="00973007">
        <w:trPr>
          <w:jc w:val="center"/>
        </w:trPr>
        <w:tc>
          <w:tcPr>
            <w:tcW w:w="1005" w:type="dxa"/>
            <w:vAlign w:val="center"/>
          </w:tcPr>
          <w:p w14:paraId="21F94A15" w14:textId="77777777" w:rsidR="006B222F" w:rsidRDefault="00000000">
            <w:pPr>
              <w:kinsoku/>
              <w:autoSpaceDE/>
              <w:autoSpaceDN/>
              <w:adjustRightInd/>
              <w:snapToGrid/>
              <w:jc w:val="center"/>
              <w:textAlignment w:val="auto"/>
              <w:rPr>
                <w:rFonts w:ascii="仿宋" w:eastAsia="仿宋" w:hAnsi="仿宋" w:cs="仿宋"/>
                <w:sz w:val="28"/>
                <w:szCs w:val="28"/>
              </w:rPr>
            </w:pPr>
            <w:proofErr w:type="spellStart"/>
            <w:r>
              <w:rPr>
                <w:rFonts w:ascii="仿宋" w:eastAsia="仿宋" w:hAnsi="仿宋" w:cs="仿宋" w:hint="eastAsia"/>
                <w:sz w:val="28"/>
                <w:szCs w:val="28"/>
              </w:rPr>
              <w:t>序号</w:t>
            </w:r>
            <w:proofErr w:type="spellEnd"/>
          </w:p>
        </w:tc>
        <w:tc>
          <w:tcPr>
            <w:tcW w:w="3156" w:type="dxa"/>
            <w:vAlign w:val="center"/>
          </w:tcPr>
          <w:p w14:paraId="739BDE05" w14:textId="77777777" w:rsidR="006B222F" w:rsidRDefault="00000000">
            <w:pPr>
              <w:kinsoku/>
              <w:autoSpaceDE/>
              <w:autoSpaceDN/>
              <w:adjustRightInd/>
              <w:snapToGrid/>
              <w:jc w:val="center"/>
              <w:textAlignment w:val="auto"/>
              <w:rPr>
                <w:rFonts w:ascii="仿宋" w:eastAsia="仿宋" w:hAnsi="仿宋" w:cs="仿宋"/>
                <w:sz w:val="28"/>
                <w:szCs w:val="28"/>
              </w:rPr>
            </w:pPr>
            <w:proofErr w:type="spellStart"/>
            <w:r>
              <w:rPr>
                <w:rFonts w:ascii="仿宋" w:eastAsia="仿宋" w:hAnsi="仿宋" w:cs="仿宋" w:hint="eastAsia"/>
                <w:sz w:val="28"/>
                <w:szCs w:val="28"/>
              </w:rPr>
              <w:t>检验项目</w:t>
            </w:r>
            <w:proofErr w:type="spellEnd"/>
          </w:p>
        </w:tc>
        <w:tc>
          <w:tcPr>
            <w:tcW w:w="3309" w:type="dxa"/>
            <w:vAlign w:val="center"/>
          </w:tcPr>
          <w:p w14:paraId="3DA15037" w14:textId="77777777" w:rsidR="006B222F" w:rsidRDefault="00000000">
            <w:pPr>
              <w:kinsoku/>
              <w:autoSpaceDE/>
              <w:autoSpaceDN/>
              <w:adjustRightInd/>
              <w:snapToGrid/>
              <w:jc w:val="center"/>
              <w:textAlignment w:val="auto"/>
              <w:rPr>
                <w:rFonts w:ascii="仿宋" w:eastAsia="仿宋" w:hAnsi="仿宋" w:cs="仿宋"/>
                <w:sz w:val="28"/>
                <w:szCs w:val="28"/>
              </w:rPr>
            </w:pPr>
            <w:proofErr w:type="spellStart"/>
            <w:r>
              <w:rPr>
                <w:rFonts w:ascii="仿宋" w:eastAsia="仿宋" w:hAnsi="仿宋" w:cs="仿宋" w:hint="eastAsia"/>
                <w:sz w:val="28"/>
                <w:szCs w:val="28"/>
              </w:rPr>
              <w:t>检验方法标准</w:t>
            </w:r>
            <w:proofErr w:type="spellEnd"/>
          </w:p>
        </w:tc>
      </w:tr>
      <w:tr w:rsidR="006B222F" w14:paraId="6E154231" w14:textId="77777777" w:rsidTr="00973007">
        <w:trPr>
          <w:trHeight w:val="554"/>
          <w:jc w:val="center"/>
        </w:trPr>
        <w:tc>
          <w:tcPr>
            <w:tcW w:w="1005" w:type="dxa"/>
            <w:vAlign w:val="center"/>
          </w:tcPr>
          <w:p w14:paraId="3E8FF99E"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1</w:t>
            </w:r>
          </w:p>
        </w:tc>
        <w:tc>
          <w:tcPr>
            <w:tcW w:w="3156" w:type="dxa"/>
            <w:vAlign w:val="center"/>
          </w:tcPr>
          <w:p w14:paraId="3467F6D8" w14:textId="0FCB55EE" w:rsidR="006B222F" w:rsidRDefault="009E30DB">
            <w:pPr>
              <w:kinsoku/>
              <w:autoSpaceDE/>
              <w:autoSpaceDN/>
              <w:adjustRightInd/>
              <w:snapToGrid/>
              <w:jc w:val="center"/>
              <w:textAlignment w:val="auto"/>
              <w:rPr>
                <w:rFonts w:ascii="仿宋" w:eastAsia="仿宋" w:hAnsi="仿宋" w:cs="仿宋"/>
                <w:sz w:val="28"/>
                <w:szCs w:val="28"/>
              </w:rPr>
            </w:pPr>
            <w:r>
              <w:rPr>
                <w:rFonts w:ascii="仿宋" w:eastAsia="仿宋" w:hAnsi="仿宋" w:cs="仿宋" w:hint="eastAsia"/>
                <w:sz w:val="28"/>
                <w:szCs w:val="28"/>
                <w:lang w:eastAsia="zh-CN"/>
              </w:rPr>
              <w:t>厚度和厚度偏差</w:t>
            </w:r>
          </w:p>
        </w:tc>
        <w:tc>
          <w:tcPr>
            <w:tcW w:w="3309" w:type="dxa"/>
            <w:vAlign w:val="center"/>
          </w:tcPr>
          <w:p w14:paraId="58EB2B40" w14:textId="4F6EC557" w:rsidR="00F027A7" w:rsidRDefault="00F027A7">
            <w:pPr>
              <w:kinsoku/>
              <w:autoSpaceDE/>
              <w:autoSpaceDN/>
              <w:adjustRightInd/>
              <w:jc w:val="center"/>
              <w:textAlignment w:val="auto"/>
              <w:rPr>
                <w:rFonts w:ascii="仿宋" w:eastAsia="仿宋" w:hAnsi="仿宋" w:cs="仿宋"/>
                <w:sz w:val="28"/>
                <w:szCs w:val="28"/>
              </w:rPr>
            </w:pPr>
            <w:bookmarkStart w:id="1" w:name="OLE_LINK3"/>
            <w:r w:rsidRPr="00973007">
              <w:rPr>
                <w:rFonts w:ascii="仿宋" w:eastAsia="仿宋" w:hAnsi="仿宋" w:cs="仿宋"/>
                <w:sz w:val="28"/>
                <w:szCs w:val="28"/>
              </w:rPr>
              <w:t>GB</w:t>
            </w:r>
            <w:r>
              <w:rPr>
                <w:rFonts w:ascii="仿宋" w:eastAsia="仿宋" w:hAnsi="仿宋" w:cs="仿宋"/>
                <w:sz w:val="28"/>
                <w:szCs w:val="28"/>
              </w:rPr>
              <w:t xml:space="preserve"> 13735</w:t>
            </w:r>
          </w:p>
          <w:p w14:paraId="1F67D9A5" w14:textId="4954E53D" w:rsidR="006B222F" w:rsidRDefault="00973007">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sidR="009E30DB">
              <w:rPr>
                <w:rFonts w:ascii="仿宋" w:eastAsia="仿宋" w:hAnsi="仿宋" w:cs="仿宋"/>
                <w:sz w:val="28"/>
                <w:szCs w:val="28"/>
              </w:rPr>
              <w:t>6672</w:t>
            </w:r>
            <w:bookmarkEnd w:id="1"/>
          </w:p>
        </w:tc>
      </w:tr>
      <w:tr w:rsidR="006B222F" w14:paraId="5DA48D8C" w14:textId="77777777" w:rsidTr="00973007">
        <w:trPr>
          <w:jc w:val="center"/>
        </w:trPr>
        <w:tc>
          <w:tcPr>
            <w:tcW w:w="1005" w:type="dxa"/>
            <w:vAlign w:val="center"/>
          </w:tcPr>
          <w:p w14:paraId="409934EE" w14:textId="77777777" w:rsidR="006B222F" w:rsidRDefault="00000000">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lastRenderedPageBreak/>
              <w:t>2</w:t>
            </w:r>
          </w:p>
        </w:tc>
        <w:tc>
          <w:tcPr>
            <w:tcW w:w="3156" w:type="dxa"/>
            <w:vAlign w:val="center"/>
          </w:tcPr>
          <w:p w14:paraId="5090744A" w14:textId="63616238" w:rsidR="006B222F" w:rsidRDefault="009E30DB">
            <w:pPr>
              <w:kinsoku/>
              <w:autoSpaceDE/>
              <w:autoSpaceDN/>
              <w:adjustRightInd/>
              <w:snapToGrid/>
              <w:jc w:val="center"/>
              <w:textAlignment w:val="auto"/>
              <w:rPr>
                <w:rFonts w:ascii="仿宋" w:eastAsia="仿宋" w:hAnsi="仿宋" w:cs="仿宋"/>
                <w:sz w:val="28"/>
                <w:szCs w:val="28"/>
              </w:rPr>
            </w:pPr>
            <w:r>
              <w:rPr>
                <w:rFonts w:ascii="仿宋" w:eastAsia="仿宋" w:hAnsi="仿宋" w:cs="仿宋" w:hint="eastAsia"/>
                <w:sz w:val="28"/>
                <w:szCs w:val="28"/>
                <w:lang w:eastAsia="zh-CN"/>
              </w:rPr>
              <w:t>宽度极限偏差</w:t>
            </w:r>
          </w:p>
        </w:tc>
        <w:tc>
          <w:tcPr>
            <w:tcW w:w="3309" w:type="dxa"/>
            <w:vAlign w:val="center"/>
          </w:tcPr>
          <w:p w14:paraId="72AC78D6" w14:textId="3B27AAF0" w:rsidR="006B222F" w:rsidRDefault="009E30DB">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667</w:t>
            </w:r>
            <w:r>
              <w:rPr>
                <w:rFonts w:ascii="仿宋" w:eastAsia="仿宋" w:hAnsi="仿宋" w:cs="仿宋"/>
                <w:sz w:val="28"/>
                <w:szCs w:val="28"/>
              </w:rPr>
              <w:t>3</w:t>
            </w:r>
          </w:p>
        </w:tc>
      </w:tr>
      <w:tr w:rsidR="00CC14F1" w14:paraId="40B1F481" w14:textId="77777777" w:rsidTr="00973007">
        <w:trPr>
          <w:jc w:val="center"/>
        </w:trPr>
        <w:tc>
          <w:tcPr>
            <w:tcW w:w="1005" w:type="dxa"/>
            <w:vAlign w:val="center"/>
          </w:tcPr>
          <w:p w14:paraId="0CD70B9B" w14:textId="77777777" w:rsidR="00CC14F1" w:rsidRDefault="00CC14F1" w:rsidP="00CC14F1">
            <w:pPr>
              <w:kinsoku/>
              <w:autoSpaceDE/>
              <w:autoSpaceDN/>
              <w:adjustRightInd/>
              <w:snapToGrid/>
              <w:jc w:val="center"/>
              <w:textAlignment w:val="auto"/>
              <w:rPr>
                <w:rFonts w:ascii="仿宋" w:eastAsia="仿宋" w:hAnsi="仿宋" w:cs="仿宋"/>
                <w:sz w:val="28"/>
                <w:szCs w:val="28"/>
                <w:lang w:eastAsia="zh-CN"/>
              </w:rPr>
            </w:pPr>
            <w:r>
              <w:rPr>
                <w:rFonts w:ascii="仿宋" w:eastAsia="仿宋" w:hAnsi="仿宋" w:cs="仿宋" w:hint="eastAsia"/>
                <w:sz w:val="28"/>
                <w:szCs w:val="28"/>
                <w:lang w:eastAsia="zh-CN"/>
              </w:rPr>
              <w:t>3</w:t>
            </w:r>
          </w:p>
        </w:tc>
        <w:tc>
          <w:tcPr>
            <w:tcW w:w="3156" w:type="dxa"/>
            <w:vAlign w:val="center"/>
          </w:tcPr>
          <w:p w14:paraId="30E4E152" w14:textId="083DFCC3" w:rsidR="00CC14F1" w:rsidRDefault="009E30DB" w:rsidP="00CC14F1">
            <w:pPr>
              <w:kinsoku/>
              <w:autoSpaceDE/>
              <w:autoSpaceDN/>
              <w:adjustRightInd/>
              <w:snapToGrid/>
              <w:jc w:val="center"/>
              <w:textAlignment w:val="auto"/>
              <w:rPr>
                <w:rFonts w:ascii="仿宋" w:eastAsia="仿宋" w:hAnsi="仿宋" w:cs="仿宋"/>
                <w:sz w:val="28"/>
                <w:szCs w:val="28"/>
              </w:rPr>
            </w:pPr>
            <w:proofErr w:type="gramStart"/>
            <w:r>
              <w:rPr>
                <w:rFonts w:ascii="仿宋" w:eastAsia="仿宋" w:hAnsi="仿宋" w:cs="仿宋" w:hint="eastAsia"/>
                <w:sz w:val="28"/>
                <w:szCs w:val="28"/>
                <w:lang w:eastAsia="zh-CN"/>
              </w:rPr>
              <w:t>净质量</w:t>
            </w:r>
            <w:proofErr w:type="gramEnd"/>
            <w:r>
              <w:rPr>
                <w:rFonts w:ascii="仿宋" w:eastAsia="仿宋" w:hAnsi="仿宋" w:cs="仿宋" w:hint="eastAsia"/>
                <w:sz w:val="28"/>
                <w:szCs w:val="28"/>
                <w:lang w:eastAsia="zh-CN"/>
              </w:rPr>
              <w:t>极限偏差</w:t>
            </w:r>
          </w:p>
        </w:tc>
        <w:tc>
          <w:tcPr>
            <w:tcW w:w="3309" w:type="dxa"/>
            <w:vAlign w:val="center"/>
          </w:tcPr>
          <w:p w14:paraId="6B44926B" w14:textId="0C4CBBF7" w:rsidR="00CC14F1" w:rsidRDefault="009E30DB"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w:t>
            </w:r>
            <w:r>
              <w:rPr>
                <w:rFonts w:ascii="仿宋" w:eastAsia="仿宋" w:hAnsi="仿宋" w:cs="仿宋"/>
                <w:sz w:val="28"/>
                <w:szCs w:val="28"/>
              </w:rPr>
              <w:t xml:space="preserve"> </w:t>
            </w:r>
            <w:r>
              <w:rPr>
                <w:rFonts w:ascii="仿宋" w:eastAsia="仿宋" w:hAnsi="仿宋" w:cs="仿宋"/>
                <w:sz w:val="28"/>
                <w:szCs w:val="28"/>
              </w:rPr>
              <w:t>13735</w:t>
            </w:r>
          </w:p>
        </w:tc>
      </w:tr>
      <w:tr w:rsidR="009E30DB" w14:paraId="745E9FF6" w14:textId="77777777" w:rsidTr="00973007">
        <w:trPr>
          <w:jc w:val="center"/>
        </w:trPr>
        <w:tc>
          <w:tcPr>
            <w:tcW w:w="1005" w:type="dxa"/>
            <w:vAlign w:val="center"/>
          </w:tcPr>
          <w:p w14:paraId="5CA45266" w14:textId="217DA119" w:rsidR="009E30DB" w:rsidRDefault="009E30DB" w:rsidP="00CC14F1">
            <w:pPr>
              <w:kinsoku/>
              <w:autoSpaceDE/>
              <w:autoSpaceDN/>
              <w:adjustRightInd/>
              <w:snapToGrid/>
              <w:jc w:val="center"/>
              <w:textAlignment w:val="auto"/>
              <w:rPr>
                <w:rFonts w:ascii="仿宋" w:eastAsia="仿宋" w:hAnsi="仿宋" w:cs="仿宋" w:hint="eastAsia"/>
                <w:sz w:val="28"/>
                <w:szCs w:val="28"/>
                <w:lang w:eastAsia="zh-CN"/>
              </w:rPr>
            </w:pPr>
            <w:r>
              <w:rPr>
                <w:rFonts w:ascii="仿宋" w:eastAsia="仿宋" w:hAnsi="仿宋" w:cs="仿宋" w:hint="eastAsia"/>
                <w:sz w:val="28"/>
                <w:szCs w:val="28"/>
                <w:lang w:eastAsia="zh-CN"/>
              </w:rPr>
              <w:t>4</w:t>
            </w:r>
          </w:p>
        </w:tc>
        <w:tc>
          <w:tcPr>
            <w:tcW w:w="3156" w:type="dxa"/>
            <w:vAlign w:val="center"/>
          </w:tcPr>
          <w:p w14:paraId="26F9F909" w14:textId="61AEC164" w:rsidR="009E30DB" w:rsidRPr="00973007" w:rsidRDefault="009E30DB" w:rsidP="00CC14F1">
            <w:pPr>
              <w:kinsoku/>
              <w:autoSpaceDE/>
              <w:autoSpaceDN/>
              <w:adjustRightInd/>
              <w:snapToGrid/>
              <w:jc w:val="center"/>
              <w:textAlignment w:val="auto"/>
              <w:rPr>
                <w:rFonts w:ascii="仿宋" w:eastAsia="仿宋" w:hAnsi="仿宋" w:cs="仿宋" w:hint="eastAsia"/>
                <w:sz w:val="28"/>
                <w:szCs w:val="28"/>
              </w:rPr>
            </w:pPr>
            <w:r>
              <w:rPr>
                <w:rFonts w:ascii="仿宋" w:eastAsia="仿宋" w:hAnsi="仿宋" w:cs="仿宋" w:hint="eastAsia"/>
                <w:sz w:val="28"/>
                <w:szCs w:val="28"/>
                <w:lang w:eastAsia="zh-CN"/>
              </w:rPr>
              <w:t>外观</w:t>
            </w:r>
          </w:p>
        </w:tc>
        <w:tc>
          <w:tcPr>
            <w:tcW w:w="3309" w:type="dxa"/>
            <w:vAlign w:val="center"/>
          </w:tcPr>
          <w:p w14:paraId="5ED389E9" w14:textId="74332438" w:rsidR="009E30DB" w:rsidRPr="00973007" w:rsidRDefault="009E30DB"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w:t>
            </w:r>
            <w:r>
              <w:rPr>
                <w:rFonts w:ascii="仿宋" w:eastAsia="仿宋" w:hAnsi="仿宋" w:cs="仿宋"/>
                <w:sz w:val="28"/>
                <w:szCs w:val="28"/>
              </w:rPr>
              <w:t xml:space="preserve"> </w:t>
            </w:r>
            <w:r>
              <w:rPr>
                <w:rFonts w:ascii="仿宋" w:eastAsia="仿宋" w:hAnsi="仿宋" w:cs="仿宋"/>
                <w:sz w:val="28"/>
                <w:szCs w:val="28"/>
              </w:rPr>
              <w:t>13735</w:t>
            </w:r>
          </w:p>
        </w:tc>
      </w:tr>
      <w:tr w:rsidR="009E30DB" w14:paraId="16778E7A" w14:textId="77777777" w:rsidTr="00973007">
        <w:trPr>
          <w:jc w:val="center"/>
        </w:trPr>
        <w:tc>
          <w:tcPr>
            <w:tcW w:w="1005" w:type="dxa"/>
            <w:vAlign w:val="center"/>
          </w:tcPr>
          <w:p w14:paraId="595F8748" w14:textId="6B99F57A" w:rsidR="009E30DB" w:rsidRDefault="009E30DB" w:rsidP="00CC14F1">
            <w:pPr>
              <w:kinsoku/>
              <w:autoSpaceDE/>
              <w:autoSpaceDN/>
              <w:adjustRightInd/>
              <w:snapToGrid/>
              <w:jc w:val="center"/>
              <w:textAlignment w:val="auto"/>
              <w:rPr>
                <w:rFonts w:ascii="仿宋" w:eastAsia="仿宋" w:hAnsi="仿宋" w:cs="仿宋" w:hint="eastAsia"/>
                <w:sz w:val="28"/>
                <w:szCs w:val="28"/>
                <w:lang w:eastAsia="zh-CN"/>
              </w:rPr>
            </w:pPr>
            <w:r>
              <w:rPr>
                <w:rFonts w:ascii="仿宋" w:eastAsia="仿宋" w:hAnsi="仿宋" w:cs="仿宋" w:hint="eastAsia"/>
                <w:sz w:val="28"/>
                <w:szCs w:val="28"/>
                <w:lang w:eastAsia="zh-CN"/>
              </w:rPr>
              <w:t>5</w:t>
            </w:r>
          </w:p>
        </w:tc>
        <w:tc>
          <w:tcPr>
            <w:tcW w:w="3156" w:type="dxa"/>
            <w:vAlign w:val="center"/>
          </w:tcPr>
          <w:p w14:paraId="40D5BF2E" w14:textId="52DF30DE" w:rsidR="009E30DB" w:rsidRPr="00973007" w:rsidRDefault="009E30DB" w:rsidP="00CC14F1">
            <w:pPr>
              <w:kinsoku/>
              <w:autoSpaceDE/>
              <w:autoSpaceDN/>
              <w:adjustRightInd/>
              <w:snapToGrid/>
              <w:jc w:val="center"/>
              <w:textAlignment w:val="auto"/>
              <w:rPr>
                <w:rFonts w:ascii="仿宋" w:eastAsia="仿宋" w:hAnsi="仿宋" w:cs="仿宋" w:hint="eastAsia"/>
                <w:sz w:val="28"/>
                <w:szCs w:val="28"/>
              </w:rPr>
            </w:pPr>
            <w:r>
              <w:rPr>
                <w:rFonts w:ascii="仿宋" w:eastAsia="仿宋" w:hAnsi="仿宋" w:cs="仿宋" w:hint="eastAsia"/>
                <w:sz w:val="28"/>
                <w:szCs w:val="28"/>
                <w:lang w:eastAsia="zh-CN"/>
              </w:rPr>
              <w:t>拉伸负荷</w:t>
            </w:r>
          </w:p>
        </w:tc>
        <w:tc>
          <w:tcPr>
            <w:tcW w:w="3309" w:type="dxa"/>
            <w:vAlign w:val="center"/>
          </w:tcPr>
          <w:p w14:paraId="6CD49D3F" w14:textId="0FAC4241" w:rsidR="00F027A7" w:rsidRDefault="00F027A7"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w:t>
            </w:r>
            <w:r>
              <w:rPr>
                <w:rFonts w:ascii="仿宋" w:eastAsia="仿宋" w:hAnsi="仿宋" w:cs="仿宋"/>
                <w:sz w:val="28"/>
                <w:szCs w:val="28"/>
              </w:rPr>
              <w:t xml:space="preserve"> 13735</w:t>
            </w:r>
          </w:p>
          <w:p w14:paraId="6314225F" w14:textId="67957C76" w:rsidR="009E30DB" w:rsidRPr="00973007" w:rsidRDefault="009E30DB"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Pr>
                <w:rFonts w:ascii="仿宋" w:eastAsia="仿宋" w:hAnsi="仿宋" w:cs="仿宋"/>
                <w:sz w:val="28"/>
                <w:szCs w:val="28"/>
              </w:rPr>
              <w:t>1040.3</w:t>
            </w:r>
          </w:p>
        </w:tc>
      </w:tr>
      <w:tr w:rsidR="009E30DB" w14:paraId="0305B5E1" w14:textId="77777777" w:rsidTr="00973007">
        <w:trPr>
          <w:jc w:val="center"/>
        </w:trPr>
        <w:tc>
          <w:tcPr>
            <w:tcW w:w="1005" w:type="dxa"/>
            <w:vAlign w:val="center"/>
          </w:tcPr>
          <w:p w14:paraId="16DD7083" w14:textId="0C6B2868" w:rsidR="009E30DB" w:rsidRDefault="009E30DB" w:rsidP="00CC14F1">
            <w:pPr>
              <w:kinsoku/>
              <w:autoSpaceDE/>
              <w:autoSpaceDN/>
              <w:adjustRightInd/>
              <w:snapToGrid/>
              <w:jc w:val="center"/>
              <w:textAlignment w:val="auto"/>
              <w:rPr>
                <w:rFonts w:ascii="仿宋" w:eastAsia="仿宋" w:hAnsi="仿宋" w:cs="仿宋" w:hint="eastAsia"/>
                <w:sz w:val="28"/>
                <w:szCs w:val="28"/>
                <w:lang w:eastAsia="zh-CN"/>
              </w:rPr>
            </w:pPr>
            <w:r>
              <w:rPr>
                <w:rFonts w:ascii="仿宋" w:eastAsia="仿宋" w:hAnsi="仿宋" w:cs="仿宋" w:hint="eastAsia"/>
                <w:sz w:val="28"/>
                <w:szCs w:val="28"/>
                <w:lang w:eastAsia="zh-CN"/>
              </w:rPr>
              <w:t>6</w:t>
            </w:r>
          </w:p>
        </w:tc>
        <w:tc>
          <w:tcPr>
            <w:tcW w:w="3156" w:type="dxa"/>
            <w:vAlign w:val="center"/>
          </w:tcPr>
          <w:p w14:paraId="483220B7" w14:textId="0D583289" w:rsidR="009E30DB" w:rsidRPr="00973007" w:rsidRDefault="009E30DB" w:rsidP="00CC14F1">
            <w:pPr>
              <w:kinsoku/>
              <w:autoSpaceDE/>
              <w:autoSpaceDN/>
              <w:adjustRightInd/>
              <w:snapToGrid/>
              <w:jc w:val="center"/>
              <w:textAlignment w:val="auto"/>
              <w:rPr>
                <w:rFonts w:ascii="仿宋" w:eastAsia="仿宋" w:hAnsi="仿宋" w:cs="仿宋" w:hint="eastAsia"/>
                <w:sz w:val="28"/>
                <w:szCs w:val="28"/>
              </w:rPr>
            </w:pPr>
            <w:r>
              <w:rPr>
                <w:rFonts w:ascii="仿宋" w:eastAsia="仿宋" w:hAnsi="仿宋" w:cs="仿宋" w:hint="eastAsia"/>
                <w:sz w:val="28"/>
                <w:szCs w:val="28"/>
                <w:lang w:eastAsia="zh-CN"/>
              </w:rPr>
              <w:t>断裂标称应变</w:t>
            </w:r>
          </w:p>
        </w:tc>
        <w:tc>
          <w:tcPr>
            <w:tcW w:w="3309" w:type="dxa"/>
            <w:vAlign w:val="center"/>
          </w:tcPr>
          <w:p w14:paraId="51ED1786" w14:textId="5E767188" w:rsidR="00F027A7" w:rsidRDefault="00F027A7"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w:t>
            </w:r>
            <w:r>
              <w:rPr>
                <w:rFonts w:ascii="仿宋" w:eastAsia="仿宋" w:hAnsi="仿宋" w:cs="仿宋"/>
                <w:sz w:val="28"/>
                <w:szCs w:val="28"/>
              </w:rPr>
              <w:t xml:space="preserve"> 13735</w:t>
            </w:r>
          </w:p>
          <w:p w14:paraId="461DDF20" w14:textId="33A166AF" w:rsidR="009E30DB" w:rsidRPr="00973007" w:rsidRDefault="009E30DB"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Pr>
                <w:rFonts w:ascii="仿宋" w:eastAsia="仿宋" w:hAnsi="仿宋" w:cs="仿宋"/>
                <w:sz w:val="28"/>
                <w:szCs w:val="28"/>
              </w:rPr>
              <w:t>1040.3</w:t>
            </w:r>
          </w:p>
        </w:tc>
      </w:tr>
      <w:tr w:rsidR="009E30DB" w14:paraId="13AC44FC" w14:textId="77777777" w:rsidTr="00973007">
        <w:trPr>
          <w:jc w:val="center"/>
        </w:trPr>
        <w:tc>
          <w:tcPr>
            <w:tcW w:w="1005" w:type="dxa"/>
            <w:vAlign w:val="center"/>
          </w:tcPr>
          <w:p w14:paraId="1B09D10A" w14:textId="05F9E498" w:rsidR="009E30DB" w:rsidRDefault="009E30DB" w:rsidP="00CC14F1">
            <w:pPr>
              <w:kinsoku/>
              <w:autoSpaceDE/>
              <w:autoSpaceDN/>
              <w:adjustRightInd/>
              <w:snapToGrid/>
              <w:jc w:val="center"/>
              <w:textAlignment w:val="auto"/>
              <w:rPr>
                <w:rFonts w:ascii="仿宋" w:eastAsia="仿宋" w:hAnsi="仿宋" w:cs="仿宋" w:hint="eastAsia"/>
                <w:sz w:val="28"/>
                <w:szCs w:val="28"/>
                <w:lang w:eastAsia="zh-CN"/>
              </w:rPr>
            </w:pPr>
            <w:r>
              <w:rPr>
                <w:rFonts w:ascii="仿宋" w:eastAsia="仿宋" w:hAnsi="仿宋" w:cs="仿宋" w:hint="eastAsia"/>
                <w:sz w:val="28"/>
                <w:szCs w:val="28"/>
                <w:lang w:eastAsia="zh-CN"/>
              </w:rPr>
              <w:t>7</w:t>
            </w:r>
          </w:p>
        </w:tc>
        <w:tc>
          <w:tcPr>
            <w:tcW w:w="3156" w:type="dxa"/>
            <w:vAlign w:val="center"/>
          </w:tcPr>
          <w:p w14:paraId="62A51BE9" w14:textId="6EE2C195" w:rsidR="009E30DB" w:rsidRPr="00973007" w:rsidRDefault="009E30DB" w:rsidP="00CC14F1">
            <w:pPr>
              <w:kinsoku/>
              <w:autoSpaceDE/>
              <w:autoSpaceDN/>
              <w:adjustRightInd/>
              <w:snapToGrid/>
              <w:jc w:val="center"/>
              <w:textAlignment w:val="auto"/>
              <w:rPr>
                <w:rFonts w:ascii="仿宋" w:eastAsia="仿宋" w:hAnsi="仿宋" w:cs="仿宋" w:hint="eastAsia"/>
                <w:sz w:val="28"/>
                <w:szCs w:val="28"/>
              </w:rPr>
            </w:pPr>
            <w:r>
              <w:rPr>
                <w:rFonts w:ascii="仿宋" w:eastAsia="仿宋" w:hAnsi="仿宋" w:cs="仿宋" w:hint="eastAsia"/>
                <w:sz w:val="28"/>
                <w:szCs w:val="28"/>
                <w:lang w:eastAsia="zh-CN"/>
              </w:rPr>
              <w:t>直角撕裂负荷</w:t>
            </w:r>
          </w:p>
        </w:tc>
        <w:tc>
          <w:tcPr>
            <w:tcW w:w="3309" w:type="dxa"/>
            <w:vAlign w:val="center"/>
          </w:tcPr>
          <w:p w14:paraId="732CAB15" w14:textId="0BDFBDB6" w:rsidR="009E30DB" w:rsidRPr="00973007" w:rsidRDefault="009E30DB" w:rsidP="00CC14F1">
            <w:pPr>
              <w:kinsoku/>
              <w:autoSpaceDE/>
              <w:autoSpaceDN/>
              <w:adjustRightInd/>
              <w:jc w:val="center"/>
              <w:textAlignment w:val="auto"/>
              <w:rPr>
                <w:rFonts w:ascii="仿宋" w:eastAsia="仿宋" w:hAnsi="仿宋" w:cs="仿宋"/>
                <w:sz w:val="28"/>
                <w:szCs w:val="28"/>
              </w:rPr>
            </w:pPr>
            <w:r w:rsidRPr="00973007">
              <w:rPr>
                <w:rFonts w:ascii="仿宋" w:eastAsia="仿宋" w:hAnsi="仿宋" w:cs="仿宋"/>
                <w:sz w:val="28"/>
                <w:szCs w:val="28"/>
              </w:rPr>
              <w:t>GB/T</w:t>
            </w:r>
            <w:r>
              <w:rPr>
                <w:rFonts w:ascii="仿宋" w:eastAsia="仿宋" w:hAnsi="仿宋" w:cs="仿宋"/>
                <w:sz w:val="28"/>
                <w:szCs w:val="28"/>
              </w:rPr>
              <w:t xml:space="preserve"> </w:t>
            </w:r>
            <w:r>
              <w:rPr>
                <w:rFonts w:ascii="仿宋" w:eastAsia="仿宋" w:hAnsi="仿宋" w:cs="仿宋"/>
                <w:sz w:val="28"/>
                <w:szCs w:val="28"/>
              </w:rPr>
              <w:t>1130</w:t>
            </w:r>
          </w:p>
        </w:tc>
      </w:tr>
    </w:tbl>
    <w:p w14:paraId="75CCA701" w14:textId="77777777" w:rsidR="006B222F" w:rsidRDefault="006B222F">
      <w:pPr>
        <w:kinsoku/>
        <w:autoSpaceDE/>
        <w:autoSpaceDN/>
        <w:adjustRightInd/>
        <w:jc w:val="center"/>
        <w:textAlignment w:val="auto"/>
        <w:rPr>
          <w:rFonts w:ascii="仿宋" w:eastAsia="仿宋" w:hAnsi="仿宋" w:cs="仿宋"/>
          <w:b/>
          <w:bCs/>
          <w:sz w:val="28"/>
          <w:szCs w:val="28"/>
          <w:lang w:eastAsia="zh-CN" w:bidi="ar"/>
        </w:rPr>
      </w:pPr>
    </w:p>
    <w:p w14:paraId="63DF8642"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注：上表所列检验项目是有关法律法规、标准等规定的，重点涉及健康、安全、节能、环保以及消费者、有关组织反映有质量问题的重要项目。</w:t>
      </w:r>
    </w:p>
    <w:p w14:paraId="112E7A48"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执行企业标准、团体标准、地方标准的产品，检验项目参照上述内容执行。</w:t>
      </w:r>
    </w:p>
    <w:p w14:paraId="3F15C9A3"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凡是注日期的文件，其随后所有的修改单（不包括勘误的内容）或修订版不适用于本细则。凡是不注日期的文件，其最新版本适用于本细则。</w:t>
      </w:r>
    </w:p>
    <w:p w14:paraId="41E555DF"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3 判定规则</w:t>
      </w:r>
    </w:p>
    <w:p w14:paraId="161C15D2"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3.1 标准依据</w:t>
      </w:r>
    </w:p>
    <w:p w14:paraId="2AFB4873" w14:textId="77777777" w:rsidR="00F027A7"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 xml:space="preserve">GB </w:t>
      </w:r>
      <w:r w:rsidR="009E30DB">
        <w:rPr>
          <w:rFonts w:ascii="仿宋" w:eastAsia="仿宋" w:hAnsi="仿宋" w:cs="仿宋"/>
          <w:sz w:val="28"/>
          <w:szCs w:val="28"/>
          <w:lang w:eastAsia="zh-CN"/>
        </w:rPr>
        <w:t>13735</w:t>
      </w:r>
      <w:r>
        <w:rPr>
          <w:rFonts w:ascii="仿宋" w:eastAsia="仿宋" w:hAnsi="仿宋" w:cs="仿宋" w:hint="eastAsia"/>
          <w:sz w:val="28"/>
          <w:szCs w:val="28"/>
          <w:lang w:eastAsia="zh-CN"/>
        </w:rPr>
        <w:t xml:space="preserve">  </w:t>
      </w:r>
      <w:r w:rsidR="009E30DB">
        <w:rPr>
          <w:rFonts w:ascii="仿宋" w:eastAsia="仿宋" w:hAnsi="仿宋" w:cs="仿宋" w:hint="eastAsia"/>
          <w:sz w:val="28"/>
          <w:szCs w:val="28"/>
          <w:lang w:eastAsia="zh-CN"/>
        </w:rPr>
        <w:t>聚乙烯吹塑农用地面覆盖薄膜</w:t>
      </w:r>
    </w:p>
    <w:p w14:paraId="6B2F3D77" w14:textId="0FC8F212" w:rsidR="006B222F" w:rsidRDefault="00F027A7">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相关的法律、行政法规、部门规章、规范性文件</w:t>
      </w:r>
    </w:p>
    <w:p w14:paraId="348062AD" w14:textId="05172831" w:rsidR="00F027A7" w:rsidRPr="00F027A7" w:rsidRDefault="00000000">
      <w:pPr>
        <w:snapToGrid/>
        <w:ind w:firstLineChars="200" w:firstLine="560"/>
        <w:rPr>
          <w:rFonts w:ascii="仿宋" w:eastAsia="仿宋" w:hAnsi="仿宋" w:cs="仿宋" w:hint="eastAsia"/>
          <w:sz w:val="28"/>
          <w:szCs w:val="28"/>
          <w:lang w:eastAsia="zh-CN"/>
        </w:rPr>
      </w:pPr>
      <w:r>
        <w:rPr>
          <w:rFonts w:ascii="仿宋" w:eastAsia="仿宋" w:hAnsi="仿宋" w:cs="仿宋" w:hint="eastAsia"/>
          <w:sz w:val="28"/>
          <w:szCs w:val="28"/>
          <w:lang w:eastAsia="zh-CN"/>
        </w:rPr>
        <w:t>现行有效的企业标准、团体标准、地方标准及产品明示质量要求</w:t>
      </w:r>
    </w:p>
    <w:p w14:paraId="0FE729ED" w14:textId="77777777" w:rsidR="006B222F" w:rsidRDefault="00000000">
      <w:pPr>
        <w:snapToGrid/>
        <w:rPr>
          <w:rFonts w:ascii="仿宋" w:eastAsia="仿宋" w:hAnsi="仿宋" w:cs="仿宋"/>
          <w:sz w:val="28"/>
          <w:szCs w:val="28"/>
          <w:lang w:eastAsia="zh-CN"/>
        </w:rPr>
      </w:pPr>
      <w:r>
        <w:rPr>
          <w:rFonts w:ascii="仿宋" w:eastAsia="仿宋" w:hAnsi="仿宋" w:cs="仿宋" w:hint="eastAsia"/>
          <w:sz w:val="28"/>
          <w:szCs w:val="28"/>
          <w:lang w:eastAsia="zh-CN"/>
        </w:rPr>
        <w:t>3.2 判定原则</w:t>
      </w:r>
    </w:p>
    <w:p w14:paraId="3240195A"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经检验，检验项目全部合格，判定为被抽查产品所检项目未发现不合格；检验项目中任一项或一项以上不合格，判定为被抽查产品不合格。</w:t>
      </w:r>
    </w:p>
    <w:p w14:paraId="60196AA2"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lastRenderedPageBreak/>
        <w:t>若被检产品明示的质量要求高于本细则中检验项目依据的标准要求时，应按被检产品明示的质量要求判定。</w:t>
      </w:r>
    </w:p>
    <w:p w14:paraId="4A1CB9FE"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若被检产品明示的质量要求低于本细则中检验项目依据的强制性标准要求时，应按照强制性标准要求判定。</w:t>
      </w:r>
    </w:p>
    <w:p w14:paraId="4B1829C0"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若被检产品明示的质量要求低于或包含细则中检验项目依据的推荐性标准要求时，应以被检产品明示的质量要求判定，但应在检验报告备注中进行说明。</w:t>
      </w:r>
    </w:p>
    <w:p w14:paraId="79069AD7"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若被检产品明示的质量要求缺少本细则中检验项目依据的强制性标准要求时，应按照强制性标准要求判定。</w:t>
      </w:r>
    </w:p>
    <w:p w14:paraId="0D6F201F" w14:textId="77777777" w:rsidR="006B222F" w:rsidRDefault="00000000">
      <w:pPr>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若被检产品明示的质量要求缺少本细则中检验项目依据的推荐性标准要求时，该项目不参与判定，但应在检验报告备注中进行说明。</w:t>
      </w:r>
    </w:p>
    <w:p w14:paraId="7B2FFC08" w14:textId="77777777" w:rsidR="006B222F" w:rsidRDefault="00000000">
      <w:pPr>
        <w:snapToGrid/>
        <w:rPr>
          <w:rFonts w:ascii="仿宋" w:eastAsia="仿宋" w:hAnsi="仿宋" w:cs="仿宋"/>
          <w:b/>
          <w:bCs/>
          <w:sz w:val="28"/>
          <w:szCs w:val="28"/>
          <w:lang w:eastAsia="zh-CN"/>
        </w:rPr>
      </w:pPr>
      <w:r>
        <w:rPr>
          <w:rFonts w:ascii="仿宋" w:eastAsia="仿宋" w:hAnsi="仿宋" w:cs="仿宋" w:hint="eastAsia"/>
          <w:b/>
          <w:bCs/>
          <w:sz w:val="28"/>
          <w:szCs w:val="28"/>
          <w:lang w:eastAsia="zh-CN"/>
        </w:rPr>
        <w:t>4 异议复检</w:t>
      </w:r>
    </w:p>
    <w:p w14:paraId="7AE4B6A3" w14:textId="7E2257FF" w:rsidR="006B222F" w:rsidRDefault="00000000">
      <w:pPr>
        <w:widowControl w:val="0"/>
        <w:snapToGrid/>
        <w:ind w:firstLineChars="200" w:firstLine="560"/>
        <w:rPr>
          <w:rFonts w:ascii="仿宋" w:eastAsia="仿宋" w:hAnsi="仿宋" w:cs="仿宋"/>
          <w:sz w:val="28"/>
          <w:szCs w:val="28"/>
          <w:lang w:eastAsia="zh-CN"/>
        </w:rPr>
      </w:pPr>
      <w:r>
        <w:rPr>
          <w:rFonts w:ascii="仿宋" w:eastAsia="仿宋" w:hAnsi="仿宋" w:cs="仿宋" w:hint="eastAsia"/>
          <w:sz w:val="28"/>
          <w:szCs w:val="28"/>
          <w:lang w:eastAsia="zh-CN"/>
        </w:rPr>
        <w:t>本细则中确定的全部检验项目，采用备用样品进行复检。</w:t>
      </w:r>
    </w:p>
    <w:sectPr w:rsidR="006B222F" w:rsidSect="00CC14F1">
      <w:pgSz w:w="11906" w:h="16838"/>
      <w:pgMar w:top="1418" w:right="1418" w:bottom="1418" w:left="1418"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982CB" w14:textId="77777777" w:rsidR="005813CA" w:rsidRDefault="005813CA">
      <w:r>
        <w:separator/>
      </w:r>
    </w:p>
  </w:endnote>
  <w:endnote w:type="continuationSeparator" w:id="0">
    <w:p w14:paraId="2D3C60AE" w14:textId="77777777" w:rsidR="005813CA" w:rsidRDefault="00581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CE8A98" w14:textId="77777777" w:rsidR="005813CA" w:rsidRDefault="005813CA">
      <w:r>
        <w:separator/>
      </w:r>
    </w:p>
  </w:footnote>
  <w:footnote w:type="continuationSeparator" w:id="0">
    <w:p w14:paraId="147BDCEE" w14:textId="77777777" w:rsidR="005813CA" w:rsidRDefault="005813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JkMjAyOWJhNTI3NzY2MjM5ZTE2OGE4ZTQyZDE1ZGYifQ=="/>
  </w:docVars>
  <w:rsids>
    <w:rsidRoot w:val="5A7B1172"/>
    <w:rsid w:val="005813CA"/>
    <w:rsid w:val="006B222F"/>
    <w:rsid w:val="007034BB"/>
    <w:rsid w:val="00973007"/>
    <w:rsid w:val="009E30DB"/>
    <w:rsid w:val="009F5C26"/>
    <w:rsid w:val="00BD7A5E"/>
    <w:rsid w:val="00C826F7"/>
    <w:rsid w:val="00CC14F1"/>
    <w:rsid w:val="00F027A7"/>
    <w:rsid w:val="02F60780"/>
    <w:rsid w:val="03D97A89"/>
    <w:rsid w:val="04995E0E"/>
    <w:rsid w:val="06E9609D"/>
    <w:rsid w:val="081E1729"/>
    <w:rsid w:val="09C763BD"/>
    <w:rsid w:val="09FB666F"/>
    <w:rsid w:val="0E510660"/>
    <w:rsid w:val="10AD3161"/>
    <w:rsid w:val="11CD6A8C"/>
    <w:rsid w:val="13496F7A"/>
    <w:rsid w:val="17814AEB"/>
    <w:rsid w:val="17E0690A"/>
    <w:rsid w:val="196B35D7"/>
    <w:rsid w:val="21A85E16"/>
    <w:rsid w:val="22B55AF6"/>
    <w:rsid w:val="23154C4B"/>
    <w:rsid w:val="23CA7AD7"/>
    <w:rsid w:val="269B6DB5"/>
    <w:rsid w:val="277B5E66"/>
    <w:rsid w:val="29F0770A"/>
    <w:rsid w:val="2B4F0A4B"/>
    <w:rsid w:val="2B6959B7"/>
    <w:rsid w:val="2B8D622C"/>
    <w:rsid w:val="2D7F4F7E"/>
    <w:rsid w:val="30AE0943"/>
    <w:rsid w:val="356E6FE9"/>
    <w:rsid w:val="37690E35"/>
    <w:rsid w:val="377028DF"/>
    <w:rsid w:val="3D7505C6"/>
    <w:rsid w:val="3E291017"/>
    <w:rsid w:val="3E402881"/>
    <w:rsid w:val="3F4D2280"/>
    <w:rsid w:val="406A78AB"/>
    <w:rsid w:val="418757CC"/>
    <w:rsid w:val="4A4D35AA"/>
    <w:rsid w:val="4B5C6801"/>
    <w:rsid w:val="4C750E83"/>
    <w:rsid w:val="5138193C"/>
    <w:rsid w:val="56C03B31"/>
    <w:rsid w:val="587953A6"/>
    <w:rsid w:val="5A7B1172"/>
    <w:rsid w:val="5BE90B5C"/>
    <w:rsid w:val="5C024CC2"/>
    <w:rsid w:val="65717CEA"/>
    <w:rsid w:val="67007EF1"/>
    <w:rsid w:val="675825F1"/>
    <w:rsid w:val="6BF85A17"/>
    <w:rsid w:val="6DD17B15"/>
    <w:rsid w:val="6F85759A"/>
    <w:rsid w:val="6FD04B3F"/>
    <w:rsid w:val="75693573"/>
    <w:rsid w:val="7B7E6EF4"/>
    <w:rsid w:val="7CDD3B4F"/>
    <w:rsid w:val="7DA40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9DA6EB"/>
  <w15:docId w15:val="{F0C3B831-D4EE-4C13-8582-89F525699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sz w:val="20"/>
      <w:szCs w:val="20"/>
    </w:rPr>
  </w:style>
  <w:style w:type="table" w:styleId="a4">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link w:val="a6"/>
    <w:rsid w:val="00BD7A5E"/>
    <w:pPr>
      <w:ind w:leftChars="2500" w:left="100"/>
    </w:pPr>
  </w:style>
  <w:style w:type="character" w:customStyle="1" w:styleId="a6">
    <w:name w:val="日期 字符"/>
    <w:basedOn w:val="a0"/>
    <w:link w:val="a5"/>
    <w:rsid w:val="00BD7A5E"/>
    <w:rPr>
      <w:rFonts w:ascii="Arial" w:eastAsia="Arial" w:hAnsi="Arial" w:cs="Arial"/>
      <w:snapToGrid w:val="0"/>
      <w:color w:val="000000"/>
      <w:sz w:val="21"/>
      <w:szCs w:val="21"/>
      <w:lang w:eastAsia="en-US"/>
    </w:rPr>
  </w:style>
  <w:style w:type="paragraph" w:styleId="a7">
    <w:name w:val="header"/>
    <w:basedOn w:val="a"/>
    <w:link w:val="a8"/>
    <w:rsid w:val="007034BB"/>
    <w:pPr>
      <w:tabs>
        <w:tab w:val="center" w:pos="4153"/>
        <w:tab w:val="right" w:pos="8306"/>
      </w:tabs>
      <w:jc w:val="center"/>
    </w:pPr>
    <w:rPr>
      <w:sz w:val="18"/>
      <w:szCs w:val="18"/>
    </w:rPr>
  </w:style>
  <w:style w:type="character" w:customStyle="1" w:styleId="a8">
    <w:name w:val="页眉 字符"/>
    <w:basedOn w:val="a0"/>
    <w:link w:val="a7"/>
    <w:rsid w:val="007034BB"/>
    <w:rPr>
      <w:rFonts w:ascii="Arial" w:eastAsia="Arial" w:hAnsi="Arial" w:cs="Arial"/>
      <w:snapToGrid w:val="0"/>
      <w:color w:val="000000"/>
      <w:sz w:val="18"/>
      <w:szCs w:val="18"/>
      <w:lang w:eastAsia="en-US"/>
    </w:rPr>
  </w:style>
  <w:style w:type="paragraph" w:styleId="a9">
    <w:name w:val="footer"/>
    <w:basedOn w:val="a"/>
    <w:link w:val="aa"/>
    <w:rsid w:val="007034BB"/>
    <w:pPr>
      <w:tabs>
        <w:tab w:val="center" w:pos="4153"/>
        <w:tab w:val="right" w:pos="8306"/>
      </w:tabs>
    </w:pPr>
    <w:rPr>
      <w:sz w:val="18"/>
      <w:szCs w:val="18"/>
    </w:rPr>
  </w:style>
  <w:style w:type="character" w:customStyle="1" w:styleId="aa">
    <w:name w:val="页脚 字符"/>
    <w:basedOn w:val="a0"/>
    <w:link w:val="a9"/>
    <w:rsid w:val="007034BB"/>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3</Pages>
  <Words>179</Words>
  <Characters>1023</Characters>
  <Application>Microsoft Office Word</Application>
  <DocSecurity>0</DocSecurity>
  <Lines>8</Lines>
  <Paragraphs>2</Paragraphs>
  <ScaleCrop>false</ScaleCrop>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天正检测</dc:creator>
  <cp:lastModifiedBy>yilei li</cp:lastModifiedBy>
  <cp:revision>4</cp:revision>
  <dcterms:created xsi:type="dcterms:W3CDTF">2024-07-05T06:29:00Z</dcterms:created>
  <dcterms:modified xsi:type="dcterms:W3CDTF">2024-09-27T09:35:00Z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CFFB4F1F30314727808C3623F93CDD92_13</vt:lpwstr>
  </property>
</Properties>
</file>