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7923CD">
      <w:pPr>
        <w:keepNext w:val="0"/>
        <w:keepLines w:val="0"/>
        <w:pageBreakBefore w:val="0"/>
        <w:widowControl/>
        <w:kinsoku w:val="0"/>
        <w:wordWrap/>
        <w:overflowPunct/>
        <w:topLinePunct w:val="0"/>
        <w:autoSpaceDE w:val="0"/>
        <w:autoSpaceDN w:val="0"/>
        <w:bidi w:val="0"/>
        <w:adjustRightInd/>
        <w:snapToGrid/>
        <w:spacing w:line="240" w:lineRule="auto"/>
        <w:jc w:val="center"/>
        <w:textAlignment w:val="baseline"/>
        <w:rPr>
          <w:rFonts w:hint="eastAsia" w:ascii="仿宋" w:hAnsi="仿宋" w:eastAsia="仿宋" w:cs="仿宋"/>
          <w:b/>
          <w:bCs/>
          <w:sz w:val="30"/>
          <w:szCs w:val="30"/>
        </w:rPr>
      </w:pPr>
      <w:r>
        <w:rPr>
          <w:rFonts w:hint="eastAsia" w:ascii="仿宋" w:hAnsi="仿宋" w:eastAsia="仿宋" w:cs="仿宋"/>
          <w:b/>
          <w:bCs/>
          <w:sz w:val="30"/>
          <w:szCs w:val="30"/>
          <w:lang w:val="en-US" w:eastAsia="zh-CN"/>
        </w:rPr>
        <w:t>油墨、</w:t>
      </w:r>
      <w:r>
        <w:rPr>
          <w:rFonts w:hint="eastAsia" w:ascii="仿宋" w:hAnsi="仿宋" w:eastAsia="仿宋" w:cs="仿宋"/>
          <w:b/>
          <w:bCs/>
          <w:sz w:val="30"/>
          <w:szCs w:val="30"/>
        </w:rPr>
        <w:t>涂料</w:t>
      </w:r>
      <w:r>
        <w:rPr>
          <w:rFonts w:hint="eastAsia" w:ascii="仿宋" w:hAnsi="仿宋" w:eastAsia="仿宋" w:cs="仿宋"/>
          <w:b/>
          <w:bCs/>
          <w:sz w:val="30"/>
          <w:szCs w:val="30"/>
          <w:lang w:eastAsia="zh-CN"/>
        </w:rPr>
        <w:t>、</w:t>
      </w:r>
      <w:r>
        <w:rPr>
          <w:rFonts w:hint="eastAsia" w:ascii="仿宋" w:hAnsi="仿宋" w:eastAsia="仿宋" w:cs="仿宋"/>
          <w:b/>
          <w:bCs/>
          <w:sz w:val="30"/>
          <w:szCs w:val="30"/>
          <w:lang w:val="en-US" w:eastAsia="zh-CN"/>
        </w:rPr>
        <w:t>油漆</w:t>
      </w:r>
      <w:r>
        <w:rPr>
          <w:rFonts w:hint="eastAsia" w:ascii="仿宋" w:hAnsi="仿宋" w:eastAsia="仿宋" w:cs="仿宋"/>
          <w:b/>
          <w:bCs/>
          <w:sz w:val="30"/>
          <w:szCs w:val="30"/>
        </w:rPr>
        <w:t>产品质量监督抽查实施细则</w:t>
      </w:r>
    </w:p>
    <w:p w14:paraId="6CB058FE">
      <w:pPr>
        <w:keepNext w:val="0"/>
        <w:keepLines w:val="0"/>
        <w:pageBreakBefore w:val="0"/>
        <w:widowControl/>
        <w:kinsoku w:val="0"/>
        <w:wordWrap/>
        <w:overflowPunct/>
        <w:topLinePunct w:val="0"/>
        <w:autoSpaceDE w:val="0"/>
        <w:autoSpaceDN w:val="0"/>
        <w:bidi w:val="0"/>
        <w:adjustRightInd/>
        <w:snapToGrid/>
        <w:spacing w:line="240" w:lineRule="auto"/>
        <w:jc w:val="left"/>
        <w:textAlignment w:val="baseline"/>
        <w:rPr>
          <w:rFonts w:hint="eastAsia" w:ascii="仿宋" w:hAnsi="仿宋" w:eastAsia="仿宋" w:cs="仿宋"/>
          <w:b/>
          <w:bCs/>
          <w:sz w:val="28"/>
          <w:szCs w:val="28"/>
        </w:rPr>
      </w:pPr>
      <w:r>
        <w:rPr>
          <w:rFonts w:hint="eastAsia" w:ascii="仿宋" w:hAnsi="仿宋" w:eastAsia="仿宋" w:cs="仿宋"/>
          <w:b/>
          <w:bCs/>
          <w:sz w:val="28"/>
          <w:szCs w:val="28"/>
        </w:rPr>
        <w:t>1 抽样</w:t>
      </w:r>
    </w:p>
    <w:p w14:paraId="161FC6AA">
      <w:pPr>
        <w:keepNext w:val="0"/>
        <w:keepLines w:val="0"/>
        <w:pageBreakBefore w:val="0"/>
        <w:widowControl/>
        <w:kinsoku w:val="0"/>
        <w:wordWrap/>
        <w:overflowPunct/>
        <w:topLinePunct w:val="0"/>
        <w:autoSpaceDE w:val="0"/>
        <w:autoSpaceDN w:val="0"/>
        <w:bidi w:val="0"/>
        <w:adjustRightInd/>
        <w:snapToGrid/>
        <w:spacing w:line="240" w:lineRule="auto"/>
        <w:jc w:val="left"/>
        <w:textAlignment w:val="baseline"/>
        <w:rPr>
          <w:rFonts w:hint="eastAsia" w:ascii="仿宋" w:hAnsi="仿宋" w:eastAsia="仿宋" w:cs="仿宋"/>
          <w:sz w:val="28"/>
          <w:szCs w:val="28"/>
        </w:rPr>
      </w:pPr>
      <w:r>
        <w:rPr>
          <w:rFonts w:hint="eastAsia" w:ascii="仿宋" w:hAnsi="仿宋" w:eastAsia="仿宋" w:cs="仿宋"/>
          <w:sz w:val="28"/>
          <w:szCs w:val="28"/>
        </w:rPr>
        <w:t>1.1 抽样方法</w:t>
      </w:r>
    </w:p>
    <w:p w14:paraId="61435AA7">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以随机抽样的方式在被抽样生产者、销售者的待销产品中抽取。</w:t>
      </w:r>
    </w:p>
    <w:p w14:paraId="49097E1B">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随机数一般可使用随机数表等方法产生。</w:t>
      </w:r>
    </w:p>
    <w:p w14:paraId="04003B29">
      <w:pPr>
        <w:keepNext w:val="0"/>
        <w:keepLines w:val="0"/>
        <w:pageBreakBefore w:val="0"/>
        <w:widowControl/>
        <w:kinsoku w:val="0"/>
        <w:wordWrap/>
        <w:overflowPunct/>
        <w:topLinePunct w:val="0"/>
        <w:autoSpaceDE w:val="0"/>
        <w:autoSpaceDN w:val="0"/>
        <w:bidi w:val="0"/>
        <w:adjustRightInd/>
        <w:snapToGrid/>
        <w:spacing w:line="240" w:lineRule="auto"/>
        <w:jc w:val="left"/>
        <w:textAlignment w:val="baseline"/>
        <w:rPr>
          <w:rFonts w:hint="eastAsia" w:ascii="仿宋" w:hAnsi="仿宋" w:eastAsia="仿宋" w:cs="仿宋"/>
          <w:sz w:val="28"/>
          <w:szCs w:val="28"/>
        </w:rPr>
      </w:pPr>
      <w:r>
        <w:rPr>
          <w:rFonts w:hint="eastAsia" w:ascii="仿宋" w:hAnsi="仿宋" w:eastAsia="仿宋" w:cs="仿宋"/>
          <w:sz w:val="28"/>
          <w:szCs w:val="28"/>
        </w:rPr>
        <w:t>1.2 抽样基数</w:t>
      </w:r>
    </w:p>
    <w:p w14:paraId="6BAD3BF1">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抽查样品基数满足抽样数量即可。</w:t>
      </w:r>
    </w:p>
    <w:p w14:paraId="68AF0061">
      <w:pPr>
        <w:keepNext w:val="0"/>
        <w:keepLines w:val="0"/>
        <w:pageBreakBefore w:val="0"/>
        <w:widowControl/>
        <w:kinsoku w:val="0"/>
        <w:wordWrap/>
        <w:overflowPunct/>
        <w:topLinePunct w:val="0"/>
        <w:autoSpaceDE w:val="0"/>
        <w:autoSpaceDN w:val="0"/>
        <w:bidi w:val="0"/>
        <w:adjustRightInd/>
        <w:snapToGrid/>
        <w:spacing w:line="240" w:lineRule="auto"/>
        <w:jc w:val="left"/>
        <w:textAlignment w:val="baseline"/>
        <w:rPr>
          <w:rFonts w:hint="eastAsia" w:ascii="仿宋" w:hAnsi="仿宋" w:eastAsia="仿宋" w:cs="仿宋"/>
          <w:sz w:val="28"/>
          <w:szCs w:val="28"/>
        </w:rPr>
      </w:pPr>
      <w:r>
        <w:rPr>
          <w:rFonts w:hint="eastAsia" w:ascii="仿宋" w:hAnsi="仿宋" w:eastAsia="仿宋" w:cs="仿宋"/>
          <w:sz w:val="28"/>
          <w:szCs w:val="28"/>
        </w:rPr>
        <w:t>1.3 抽样范围</w:t>
      </w:r>
    </w:p>
    <w:p w14:paraId="1EF8025B">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抽查油墨产品种类包括溶剂油墨、水性油墨、胶印油墨、能量固化油墨和雕刻凹印油墨等。</w:t>
      </w:r>
      <w:r>
        <w:rPr>
          <w:rFonts w:hint="eastAsia" w:ascii="仿宋" w:hAnsi="仿宋" w:eastAsia="仿宋" w:cs="仿宋"/>
          <w:sz w:val="28"/>
          <w:szCs w:val="28"/>
        </w:rPr>
        <w:t>抽查</w:t>
      </w:r>
      <w:r>
        <w:rPr>
          <w:rFonts w:hint="eastAsia" w:ascii="仿宋" w:hAnsi="仿宋" w:eastAsia="仿宋" w:cs="仿宋"/>
          <w:sz w:val="28"/>
          <w:szCs w:val="28"/>
          <w:lang w:val="en-US" w:eastAsia="zh-CN"/>
        </w:rPr>
        <w:t>油漆、涂料</w:t>
      </w:r>
      <w:r>
        <w:rPr>
          <w:rFonts w:hint="eastAsia" w:ascii="仿宋" w:hAnsi="仿宋" w:eastAsia="仿宋" w:cs="仿宋"/>
          <w:sz w:val="28"/>
          <w:szCs w:val="28"/>
        </w:rPr>
        <w:t>产品种类包括合成树脂乳液内墙涂料、合成树脂乳液外墙涂料、溶剂型木器涂料、建筑防水涂料、工业防护涂料、路面标线涂料</w:t>
      </w:r>
      <w:r>
        <w:rPr>
          <w:rFonts w:hint="eastAsia" w:ascii="仿宋" w:hAnsi="仿宋" w:eastAsia="仿宋" w:cs="仿宋"/>
          <w:sz w:val="28"/>
          <w:szCs w:val="28"/>
          <w:lang w:val="en-US" w:eastAsia="zh-CN"/>
        </w:rPr>
        <w:t>等</w:t>
      </w:r>
      <w:r>
        <w:rPr>
          <w:rFonts w:hint="eastAsia" w:ascii="仿宋" w:hAnsi="仿宋" w:eastAsia="仿宋" w:cs="仿宋"/>
          <w:sz w:val="28"/>
          <w:szCs w:val="28"/>
        </w:rPr>
        <w:t>。</w:t>
      </w:r>
    </w:p>
    <w:p w14:paraId="4E64DE24">
      <w:pPr>
        <w:keepNext w:val="0"/>
        <w:keepLines w:val="0"/>
        <w:pageBreakBefore w:val="0"/>
        <w:widowControl/>
        <w:kinsoku w:val="0"/>
        <w:wordWrap/>
        <w:overflowPunct/>
        <w:topLinePunct w:val="0"/>
        <w:autoSpaceDE w:val="0"/>
        <w:autoSpaceDN w:val="0"/>
        <w:bidi w:val="0"/>
        <w:adjustRightInd/>
        <w:snapToGrid/>
        <w:spacing w:line="240" w:lineRule="auto"/>
        <w:jc w:val="left"/>
        <w:textAlignment w:val="baseline"/>
        <w:rPr>
          <w:rFonts w:hint="eastAsia" w:ascii="仿宋" w:hAnsi="仿宋" w:eastAsia="仿宋" w:cs="仿宋"/>
          <w:sz w:val="28"/>
          <w:szCs w:val="28"/>
        </w:rPr>
      </w:pPr>
      <w:r>
        <w:rPr>
          <w:rFonts w:hint="eastAsia" w:ascii="仿宋" w:hAnsi="仿宋" w:eastAsia="仿宋" w:cs="仿宋"/>
          <w:sz w:val="28"/>
          <w:szCs w:val="28"/>
        </w:rPr>
        <w:t>1.4 抽样数量</w:t>
      </w:r>
    </w:p>
    <w:p w14:paraId="43EBCC32">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 xml:space="preserve">每类产品抽取不少于 400g 的样品 2 份，一份为检验样品，一份为备用样品。 </w:t>
      </w:r>
    </w:p>
    <w:p w14:paraId="3B0DD81F">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lang w:val="en-US" w:eastAsia="zh-CN"/>
        </w:rPr>
        <w:t>独立包装产品质量≤5kg 时，应尽量整包装抽取，避免分装。在贮罐、大桶或其他较大容器中抽样，取样前应使用合适的搅拌工具充分搅拌均匀。</w:t>
      </w:r>
    </w:p>
    <w:p w14:paraId="519ED5BF">
      <w:pPr>
        <w:pStyle w:val="2"/>
        <w:keepNext w:val="0"/>
        <w:keepLines w:val="0"/>
        <w:pageBreakBefore w:val="0"/>
        <w:widowControl/>
        <w:kinsoku w:val="0"/>
        <w:wordWrap/>
        <w:overflowPunct/>
        <w:topLinePunct w:val="0"/>
        <w:autoSpaceDE w:val="0"/>
        <w:autoSpaceDN w:val="0"/>
        <w:bidi w:val="0"/>
        <w:snapToGrid/>
        <w:spacing w:line="240" w:lineRule="auto"/>
        <w:ind w:left="24"/>
        <w:textAlignment w:val="baseline"/>
        <w:rPr>
          <w:rFonts w:hint="eastAsia" w:ascii="仿宋" w:hAnsi="仿宋" w:eastAsia="仿宋" w:cs="仿宋"/>
          <w:b/>
          <w:bCs/>
          <w:snapToGrid w:val="0"/>
          <w:color w:val="000000"/>
          <w:kern w:val="0"/>
          <w:sz w:val="28"/>
          <w:szCs w:val="28"/>
          <w:lang w:val="en-US" w:eastAsia="en-US" w:bidi="ar-SA"/>
        </w:rPr>
      </w:pPr>
      <w:r>
        <w:rPr>
          <w:rFonts w:hint="eastAsia" w:ascii="仿宋" w:hAnsi="仿宋" w:eastAsia="仿宋" w:cs="仿宋"/>
          <w:b/>
          <w:bCs/>
          <w:snapToGrid w:val="0"/>
          <w:color w:val="000000"/>
          <w:kern w:val="0"/>
          <w:sz w:val="28"/>
          <w:szCs w:val="28"/>
          <w:lang w:val="en-US" w:eastAsia="en-US" w:bidi="ar-SA"/>
        </w:rPr>
        <w:t>2 检验项目及检测方法</w:t>
      </w:r>
    </w:p>
    <w:p w14:paraId="3A084AAD">
      <w:pPr>
        <w:pStyle w:val="2"/>
        <w:keepNext w:val="0"/>
        <w:keepLines w:val="0"/>
        <w:pageBreakBefore w:val="0"/>
        <w:widowControl/>
        <w:kinsoku w:val="0"/>
        <w:wordWrap/>
        <w:overflowPunct/>
        <w:topLinePunct w:val="0"/>
        <w:autoSpaceDE w:val="0"/>
        <w:autoSpaceDN w:val="0"/>
        <w:bidi w:val="0"/>
        <w:snapToGrid/>
        <w:spacing w:line="240" w:lineRule="auto"/>
        <w:ind w:left="24"/>
        <w:jc w:val="center"/>
        <w:textAlignment w:val="baseline"/>
        <w:rPr>
          <w:rFonts w:hint="eastAsia" w:ascii="仿宋" w:hAnsi="仿宋" w:eastAsia="仿宋" w:cs="仿宋"/>
          <w:b/>
          <w:bCs/>
          <w:snapToGrid w:val="0"/>
          <w:color w:val="000000"/>
          <w:kern w:val="0"/>
          <w:sz w:val="28"/>
          <w:szCs w:val="28"/>
          <w:lang w:val="en-US" w:eastAsia="en-US" w:bidi="ar-SA"/>
        </w:rPr>
      </w:pPr>
      <w:r>
        <w:rPr>
          <w:rFonts w:hint="eastAsia" w:ascii="仿宋" w:hAnsi="仿宋" w:eastAsia="仿宋" w:cs="仿宋"/>
          <w:b/>
          <w:bCs/>
          <w:sz w:val="28"/>
          <w:szCs w:val="28"/>
        </w:rPr>
        <w:t xml:space="preserve">表 2-1 </w:t>
      </w:r>
      <w:r>
        <w:rPr>
          <w:rFonts w:hint="eastAsia" w:ascii="仿宋" w:hAnsi="仿宋" w:eastAsia="仿宋" w:cs="仿宋"/>
          <w:b/>
          <w:bCs/>
          <w:sz w:val="28"/>
          <w:szCs w:val="28"/>
          <w:lang w:val="en-US" w:eastAsia="zh-CN"/>
        </w:rPr>
        <w:t>油墨</w:t>
      </w:r>
      <w:r>
        <w:rPr>
          <w:rFonts w:hint="eastAsia" w:ascii="仿宋" w:hAnsi="仿宋" w:eastAsia="仿宋" w:cs="仿宋"/>
          <w:b/>
          <w:bCs/>
          <w:sz w:val="28"/>
          <w:szCs w:val="28"/>
        </w:rPr>
        <w:t>产品检验项目</w:t>
      </w:r>
    </w:p>
    <w:tbl>
      <w:tblPr>
        <w:tblStyle w:val="6"/>
        <w:tblW w:w="820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1"/>
        <w:gridCol w:w="3849"/>
        <w:gridCol w:w="3479"/>
      </w:tblGrid>
      <w:tr w14:paraId="6C1034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881" w:type="dxa"/>
            <w:vAlign w:val="center"/>
          </w:tcPr>
          <w:p w14:paraId="3579A429">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序号</w:t>
            </w:r>
          </w:p>
        </w:tc>
        <w:tc>
          <w:tcPr>
            <w:tcW w:w="3849" w:type="dxa"/>
            <w:vAlign w:val="center"/>
          </w:tcPr>
          <w:p w14:paraId="16EAEB82">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检验项目</w:t>
            </w:r>
          </w:p>
        </w:tc>
        <w:tc>
          <w:tcPr>
            <w:tcW w:w="3479" w:type="dxa"/>
            <w:vAlign w:val="center"/>
          </w:tcPr>
          <w:p w14:paraId="41EECA45">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检测方法</w:t>
            </w:r>
          </w:p>
        </w:tc>
      </w:tr>
      <w:tr w14:paraId="30E48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881" w:type="dxa"/>
            <w:vAlign w:val="center"/>
          </w:tcPr>
          <w:p w14:paraId="7E57324C">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eastAsia="zh-CN"/>
              </w:rPr>
            </w:pPr>
            <w:r>
              <w:rPr>
                <w:rFonts w:hint="eastAsia" w:ascii="仿宋" w:hAnsi="仿宋" w:eastAsia="仿宋" w:cs="仿宋"/>
                <w:spacing w:val="9"/>
                <w:sz w:val="28"/>
                <w:szCs w:val="28"/>
                <w:lang w:val="en-US" w:eastAsia="zh-CN"/>
              </w:rPr>
              <w:t>1</w:t>
            </w:r>
          </w:p>
        </w:tc>
        <w:tc>
          <w:tcPr>
            <w:tcW w:w="3849" w:type="dxa"/>
            <w:vAlign w:val="center"/>
          </w:tcPr>
          <w:p w14:paraId="77CA016B">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VOC</w:t>
            </w:r>
            <w:r>
              <w:rPr>
                <w:rFonts w:hint="eastAsia" w:ascii="仿宋" w:hAnsi="仿宋" w:eastAsia="仿宋" w:cs="仿宋"/>
                <w:spacing w:val="9"/>
                <w:sz w:val="28"/>
                <w:szCs w:val="28"/>
                <w:lang w:val="en-US" w:eastAsia="zh-CN"/>
              </w:rPr>
              <w:t xml:space="preserve">s </w:t>
            </w:r>
            <w:r>
              <w:rPr>
                <w:rFonts w:hint="eastAsia" w:ascii="仿宋" w:hAnsi="仿宋" w:eastAsia="仿宋" w:cs="仿宋"/>
                <w:spacing w:val="9"/>
                <w:sz w:val="28"/>
                <w:szCs w:val="28"/>
                <w:lang w:val="en-US"/>
              </w:rPr>
              <w:t>含量</w:t>
            </w:r>
          </w:p>
        </w:tc>
        <w:tc>
          <w:tcPr>
            <w:tcW w:w="3479" w:type="dxa"/>
            <w:vAlign w:val="center"/>
          </w:tcPr>
          <w:p w14:paraId="6D338B88">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default" w:ascii="仿宋" w:hAnsi="仿宋" w:eastAsia="仿宋" w:cs="仿宋"/>
                <w:spacing w:val="9"/>
                <w:sz w:val="28"/>
                <w:szCs w:val="28"/>
                <w:lang w:val="en-US" w:eastAsia="zh-CN"/>
              </w:rPr>
            </w:pPr>
            <w:r>
              <w:rPr>
                <w:rFonts w:hint="eastAsia" w:ascii="仿宋" w:hAnsi="仿宋" w:eastAsia="仿宋" w:cs="仿宋"/>
                <w:spacing w:val="9"/>
                <w:sz w:val="28"/>
                <w:szCs w:val="28"/>
                <w:lang w:val="en-US"/>
              </w:rPr>
              <w:t xml:space="preserve">GB/T </w:t>
            </w:r>
            <w:r>
              <w:rPr>
                <w:rFonts w:hint="eastAsia" w:ascii="仿宋" w:hAnsi="仿宋" w:eastAsia="仿宋" w:cs="仿宋"/>
                <w:spacing w:val="9"/>
                <w:sz w:val="28"/>
                <w:szCs w:val="28"/>
                <w:lang w:val="en-US" w:eastAsia="zh-CN"/>
              </w:rPr>
              <w:t>38608</w:t>
            </w:r>
          </w:p>
          <w:p w14:paraId="602CFF3D">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 xml:space="preserve">GB/T </w:t>
            </w:r>
            <w:r>
              <w:rPr>
                <w:rFonts w:hint="eastAsia" w:ascii="仿宋" w:hAnsi="仿宋" w:eastAsia="仿宋" w:cs="仿宋"/>
                <w:spacing w:val="9"/>
                <w:sz w:val="28"/>
                <w:szCs w:val="28"/>
                <w:lang w:val="en-US" w:eastAsia="zh-CN"/>
              </w:rPr>
              <w:t>34675</w:t>
            </w:r>
          </w:p>
        </w:tc>
      </w:tr>
    </w:tbl>
    <w:p w14:paraId="3DAB93AE">
      <w:pPr>
        <w:pStyle w:val="2"/>
        <w:keepNext w:val="0"/>
        <w:keepLines w:val="0"/>
        <w:pageBreakBefore w:val="0"/>
        <w:widowControl/>
        <w:kinsoku w:val="0"/>
        <w:wordWrap/>
        <w:overflowPunct/>
        <w:topLinePunct w:val="0"/>
        <w:autoSpaceDE w:val="0"/>
        <w:autoSpaceDN w:val="0"/>
        <w:bidi w:val="0"/>
        <w:snapToGrid/>
        <w:spacing w:line="240" w:lineRule="auto"/>
        <w:ind w:left="24"/>
        <w:jc w:val="center"/>
        <w:textAlignment w:val="baseline"/>
        <w:rPr>
          <w:rFonts w:hint="eastAsia" w:ascii="仿宋" w:hAnsi="仿宋" w:eastAsia="仿宋" w:cs="仿宋"/>
          <w:b/>
          <w:bCs/>
          <w:snapToGrid w:val="0"/>
          <w:color w:val="000000"/>
          <w:kern w:val="0"/>
          <w:sz w:val="28"/>
          <w:szCs w:val="28"/>
          <w:lang w:val="en-US" w:eastAsia="en-US" w:bidi="ar-SA"/>
        </w:rPr>
      </w:pPr>
      <w:r>
        <w:rPr>
          <w:rFonts w:hint="eastAsia" w:ascii="仿宋" w:hAnsi="仿宋" w:eastAsia="仿宋" w:cs="仿宋"/>
          <w:b/>
          <w:bCs/>
          <w:sz w:val="28"/>
          <w:szCs w:val="28"/>
        </w:rPr>
        <w:t>表 2-</w:t>
      </w: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 xml:space="preserve"> </w:t>
      </w:r>
      <w:r>
        <w:rPr>
          <w:rFonts w:hint="eastAsia" w:ascii="仿宋" w:hAnsi="仿宋" w:eastAsia="仿宋" w:cs="仿宋"/>
          <w:b/>
          <w:bCs/>
          <w:sz w:val="28"/>
          <w:szCs w:val="28"/>
          <w:lang w:val="en-US" w:eastAsia="zh-CN"/>
        </w:rPr>
        <w:t>油漆涂料</w:t>
      </w:r>
      <w:r>
        <w:rPr>
          <w:rFonts w:hint="eastAsia" w:ascii="仿宋" w:hAnsi="仿宋" w:eastAsia="仿宋" w:cs="仿宋"/>
          <w:b/>
          <w:bCs/>
          <w:sz w:val="28"/>
          <w:szCs w:val="28"/>
        </w:rPr>
        <w:t>产品检验项目</w:t>
      </w:r>
    </w:p>
    <w:tbl>
      <w:tblPr>
        <w:tblStyle w:val="6"/>
        <w:tblW w:w="8209"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81"/>
        <w:gridCol w:w="3824"/>
        <w:gridCol w:w="3504"/>
      </w:tblGrid>
      <w:tr w14:paraId="58C81F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881" w:type="dxa"/>
            <w:vAlign w:val="center"/>
          </w:tcPr>
          <w:p w14:paraId="614CA5AD">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序号</w:t>
            </w:r>
          </w:p>
        </w:tc>
        <w:tc>
          <w:tcPr>
            <w:tcW w:w="3824" w:type="dxa"/>
            <w:vAlign w:val="center"/>
          </w:tcPr>
          <w:p w14:paraId="7E15AAB3">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检验项目</w:t>
            </w:r>
          </w:p>
        </w:tc>
        <w:tc>
          <w:tcPr>
            <w:tcW w:w="3504" w:type="dxa"/>
            <w:vAlign w:val="center"/>
          </w:tcPr>
          <w:p w14:paraId="09AA4958">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检测方法</w:t>
            </w:r>
          </w:p>
        </w:tc>
      </w:tr>
      <w:tr w14:paraId="7090DF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881" w:type="dxa"/>
            <w:vAlign w:val="center"/>
          </w:tcPr>
          <w:p w14:paraId="01F04EB9">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eastAsia="zh-CN"/>
              </w:rPr>
            </w:pPr>
            <w:r>
              <w:rPr>
                <w:rFonts w:hint="eastAsia" w:ascii="仿宋" w:hAnsi="仿宋" w:eastAsia="仿宋" w:cs="仿宋"/>
                <w:spacing w:val="9"/>
                <w:sz w:val="28"/>
                <w:szCs w:val="28"/>
                <w:lang w:val="en-US" w:eastAsia="zh-CN"/>
              </w:rPr>
              <w:t>1</w:t>
            </w:r>
          </w:p>
        </w:tc>
        <w:tc>
          <w:tcPr>
            <w:tcW w:w="3824" w:type="dxa"/>
            <w:vAlign w:val="center"/>
          </w:tcPr>
          <w:p w14:paraId="025566D1">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VOC含量</w:t>
            </w:r>
          </w:p>
        </w:tc>
        <w:tc>
          <w:tcPr>
            <w:tcW w:w="3504" w:type="dxa"/>
            <w:vAlign w:val="center"/>
          </w:tcPr>
          <w:p w14:paraId="631AB167">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default" w:ascii="仿宋" w:hAnsi="仿宋" w:eastAsia="仿宋" w:cs="仿宋"/>
                <w:spacing w:val="9"/>
                <w:sz w:val="28"/>
                <w:szCs w:val="28"/>
                <w:lang w:val="en-US" w:eastAsia="zh-CN"/>
              </w:rPr>
            </w:pPr>
            <w:r>
              <w:rPr>
                <w:rFonts w:hint="eastAsia" w:ascii="仿宋" w:hAnsi="仿宋" w:eastAsia="仿宋" w:cs="仿宋"/>
                <w:spacing w:val="9"/>
                <w:sz w:val="28"/>
                <w:szCs w:val="28"/>
                <w:lang w:val="en-US" w:eastAsia="zh-CN"/>
              </w:rPr>
              <w:t>GB 18581</w:t>
            </w:r>
          </w:p>
          <w:p w14:paraId="3851309C">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GB/T 6750</w:t>
            </w:r>
          </w:p>
          <w:p w14:paraId="4834DC4E">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GB/T 23985</w:t>
            </w:r>
          </w:p>
          <w:p w14:paraId="0F7A304B">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GB/T 23986</w:t>
            </w:r>
          </w:p>
          <w:p w14:paraId="1391FA4D">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eastAsia="zh-CN"/>
              </w:rPr>
            </w:pPr>
            <w:r>
              <w:rPr>
                <w:rFonts w:hint="eastAsia" w:ascii="仿宋" w:hAnsi="仿宋" w:eastAsia="仿宋" w:cs="仿宋"/>
                <w:spacing w:val="9"/>
                <w:sz w:val="28"/>
                <w:szCs w:val="28"/>
                <w:lang w:val="en-US"/>
              </w:rPr>
              <w:t>GB/T 1725</w:t>
            </w:r>
            <w:r>
              <w:rPr>
                <w:rFonts w:hint="eastAsia" w:ascii="仿宋" w:hAnsi="仿宋" w:eastAsia="仿宋" w:cs="仿宋"/>
                <w:spacing w:val="9"/>
                <w:sz w:val="28"/>
                <w:szCs w:val="28"/>
                <w:lang w:val="en-US" w:eastAsia="zh-CN"/>
              </w:rPr>
              <w:t>等</w:t>
            </w:r>
          </w:p>
        </w:tc>
      </w:tr>
      <w:tr w14:paraId="46392D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881" w:type="dxa"/>
            <w:vAlign w:val="center"/>
          </w:tcPr>
          <w:p w14:paraId="1ED06980">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eastAsia="zh-CN"/>
              </w:rPr>
            </w:pPr>
            <w:r>
              <w:rPr>
                <w:rFonts w:hint="eastAsia" w:ascii="仿宋" w:hAnsi="仿宋" w:eastAsia="仿宋" w:cs="仿宋"/>
                <w:spacing w:val="9"/>
                <w:sz w:val="28"/>
                <w:szCs w:val="28"/>
                <w:lang w:val="en-US" w:eastAsia="zh-CN"/>
              </w:rPr>
              <w:t>2</w:t>
            </w:r>
          </w:p>
        </w:tc>
        <w:tc>
          <w:tcPr>
            <w:tcW w:w="3824" w:type="dxa"/>
            <w:vAlign w:val="center"/>
          </w:tcPr>
          <w:p w14:paraId="67CF5D41">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甲醛含量</w:t>
            </w:r>
          </w:p>
        </w:tc>
        <w:tc>
          <w:tcPr>
            <w:tcW w:w="3504" w:type="dxa"/>
            <w:vAlign w:val="center"/>
          </w:tcPr>
          <w:p w14:paraId="154809F6">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bookmarkStart w:id="0" w:name="_GoBack"/>
            <w:bookmarkEnd w:id="0"/>
            <w:r>
              <w:rPr>
                <w:rFonts w:hint="eastAsia" w:ascii="仿宋" w:hAnsi="仿宋" w:eastAsia="仿宋" w:cs="仿宋"/>
                <w:spacing w:val="9"/>
                <w:sz w:val="28"/>
                <w:szCs w:val="28"/>
                <w:lang w:val="en-US"/>
              </w:rPr>
              <w:t>GB/T 23993</w:t>
            </w:r>
          </w:p>
        </w:tc>
      </w:tr>
      <w:tr w14:paraId="4066C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1" w:hRule="atLeast"/>
          <w:jc w:val="center"/>
        </w:trPr>
        <w:tc>
          <w:tcPr>
            <w:tcW w:w="881" w:type="dxa"/>
            <w:vAlign w:val="center"/>
          </w:tcPr>
          <w:p w14:paraId="33ADE997">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eastAsia="zh-CN"/>
              </w:rPr>
            </w:pPr>
            <w:r>
              <w:rPr>
                <w:rFonts w:hint="eastAsia" w:ascii="仿宋" w:hAnsi="仿宋" w:eastAsia="仿宋" w:cs="仿宋"/>
                <w:spacing w:val="9"/>
                <w:sz w:val="28"/>
                <w:szCs w:val="28"/>
                <w:lang w:val="en-US" w:eastAsia="zh-CN"/>
              </w:rPr>
              <w:t>3</w:t>
            </w:r>
          </w:p>
        </w:tc>
        <w:tc>
          <w:tcPr>
            <w:tcW w:w="3824" w:type="dxa"/>
            <w:vAlign w:val="center"/>
          </w:tcPr>
          <w:p w14:paraId="729D9834">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苯系物总和含量</w:t>
            </w:r>
          </w:p>
        </w:tc>
        <w:tc>
          <w:tcPr>
            <w:tcW w:w="3504" w:type="dxa"/>
            <w:vAlign w:val="center"/>
          </w:tcPr>
          <w:p w14:paraId="696B10A8">
            <w:pPr>
              <w:keepNext w:val="0"/>
              <w:keepLines w:val="0"/>
              <w:pageBreakBefore w:val="0"/>
              <w:widowControl/>
              <w:kinsoku w:val="0"/>
              <w:wordWrap/>
              <w:overflowPunct/>
              <w:topLinePunct w:val="0"/>
              <w:autoSpaceDE w:val="0"/>
              <w:autoSpaceDN w:val="0"/>
              <w:bidi w:val="0"/>
              <w:adjustRightInd w:val="0"/>
              <w:snapToGrid/>
              <w:spacing w:line="240" w:lineRule="auto"/>
              <w:ind w:left="0"/>
              <w:jc w:val="center"/>
              <w:textAlignment w:val="baseline"/>
              <w:rPr>
                <w:rFonts w:hint="eastAsia" w:ascii="仿宋" w:hAnsi="仿宋" w:eastAsia="仿宋" w:cs="仿宋"/>
                <w:spacing w:val="9"/>
                <w:sz w:val="28"/>
                <w:szCs w:val="28"/>
                <w:lang w:val="en-US"/>
              </w:rPr>
            </w:pPr>
            <w:r>
              <w:rPr>
                <w:rFonts w:hint="eastAsia" w:ascii="仿宋" w:hAnsi="仿宋" w:eastAsia="仿宋" w:cs="仿宋"/>
                <w:spacing w:val="9"/>
                <w:sz w:val="28"/>
                <w:szCs w:val="28"/>
                <w:lang w:val="en-US"/>
              </w:rPr>
              <w:t>GB/T 23990</w:t>
            </w:r>
          </w:p>
        </w:tc>
      </w:tr>
    </w:tbl>
    <w:p w14:paraId="3B54FCED">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注：上表所列检验项目是有关法律法规、标准等规定的，重点涉及健康、安全、节能、环保以及消费者、有关组织反映有质量问题的重要项目。</w:t>
      </w:r>
    </w:p>
    <w:p w14:paraId="4001B25C">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执行企业标准、团体标准、地方标准的产品，检验项目参照上述内容执行。</w:t>
      </w:r>
    </w:p>
    <w:p w14:paraId="21D2E856">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凡是注日期的文件，其随后所有的修改单（不包括勘误的内容）或修订版不适用于本细则。凡是不注日期的文件，其最新版本适用于本细则。</w:t>
      </w:r>
    </w:p>
    <w:p w14:paraId="76911FFF">
      <w:pPr>
        <w:keepNext w:val="0"/>
        <w:keepLines w:val="0"/>
        <w:pageBreakBefore w:val="0"/>
        <w:widowControl/>
        <w:kinsoku w:val="0"/>
        <w:wordWrap/>
        <w:overflowPunct/>
        <w:topLinePunct w:val="0"/>
        <w:autoSpaceDE w:val="0"/>
        <w:autoSpaceDN w:val="0"/>
        <w:bidi w:val="0"/>
        <w:adjustRightInd/>
        <w:snapToGrid/>
        <w:spacing w:line="240" w:lineRule="auto"/>
        <w:jc w:val="left"/>
        <w:textAlignment w:val="baseline"/>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3 判定规则</w:t>
      </w:r>
    </w:p>
    <w:p w14:paraId="58C1AA90">
      <w:pPr>
        <w:keepNext w:val="0"/>
        <w:keepLines w:val="0"/>
        <w:pageBreakBefore w:val="0"/>
        <w:widowControl/>
        <w:kinsoku w:val="0"/>
        <w:wordWrap/>
        <w:overflowPunct/>
        <w:topLinePunct w:val="0"/>
        <w:autoSpaceDE w:val="0"/>
        <w:autoSpaceDN w:val="0"/>
        <w:bidi w:val="0"/>
        <w:adjustRightInd/>
        <w:snapToGrid/>
        <w:spacing w:line="240" w:lineRule="auto"/>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3.1 依据标准</w:t>
      </w:r>
    </w:p>
    <w:p w14:paraId="4C3DDB71">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Gb 38507  油墨中可挥发性有机化合物(VOCs)含量的限值</w:t>
      </w:r>
    </w:p>
    <w:p w14:paraId="33B3CD77">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GB/T 9756  合成树脂乳液内墙涂料</w:t>
      </w:r>
    </w:p>
    <w:p w14:paraId="16CB03E7">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GB 18582  建筑用墙面涂料中有害物质限量</w:t>
      </w:r>
    </w:p>
    <w:p w14:paraId="0B4E77EF">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GB/T 9755  合成树脂乳液外墙涂料</w:t>
      </w:r>
    </w:p>
    <w:p w14:paraId="6D10DB7E">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GB 18581  木器涂料中有害物质限量</w:t>
      </w:r>
    </w:p>
    <w:p w14:paraId="57466CBB">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GB/T 23997  室内装饰装修用溶剂型聚氨酯木器涂料</w:t>
      </w:r>
    </w:p>
    <w:p w14:paraId="48B99DC9">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JC 1066  建筑防水涂料中有害物质限量</w:t>
      </w:r>
    </w:p>
    <w:p w14:paraId="58029360">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GB/T 23998  室内装饰装修用溶剂型硝基木器涂料</w:t>
      </w:r>
    </w:p>
    <w:p w14:paraId="0E1B805A">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GB/T 23995  室内装饰装修用溶剂型醇酸木器涂料</w:t>
      </w:r>
    </w:p>
    <w:p w14:paraId="5CE1B5C6">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相关的法律、行政法规、部门规章、规范性文件</w:t>
      </w:r>
    </w:p>
    <w:p w14:paraId="5D57F49F">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现行有效的企业标准、团体标准、地方标准及产品明示质量要求</w:t>
      </w:r>
    </w:p>
    <w:p w14:paraId="3802660A">
      <w:pPr>
        <w:keepNext w:val="0"/>
        <w:keepLines w:val="0"/>
        <w:pageBreakBefore w:val="0"/>
        <w:widowControl/>
        <w:kinsoku w:val="0"/>
        <w:wordWrap/>
        <w:overflowPunct/>
        <w:topLinePunct w:val="0"/>
        <w:autoSpaceDE w:val="0"/>
        <w:autoSpaceDN w:val="0"/>
        <w:bidi w:val="0"/>
        <w:adjustRightInd/>
        <w:snapToGrid/>
        <w:spacing w:line="240" w:lineRule="auto"/>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3.2 判定原则</w:t>
      </w:r>
    </w:p>
    <w:p w14:paraId="1084F287">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经检验，检验项目全部合格，判定为被抽查产品所检项目未发现不合格；检验项目中任一项或一项以上不合格，判定为被抽查产品不合格。</w:t>
      </w:r>
    </w:p>
    <w:p w14:paraId="77DB8820">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若被检产品明示的质量要求高于本细则中检验项目依据的标准要求时，应按被检产品明示的质量要求判定。</w:t>
      </w:r>
    </w:p>
    <w:p w14:paraId="15768192">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若被检产品明示的质量要求低于本细则中检验项目依据的强制性标准要求时，应按照强制性标准要求判定。</w:t>
      </w:r>
    </w:p>
    <w:p w14:paraId="56A8C7CC">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若被检产品明示的质量要求低于或包含细则中检验项目依据的推荐性标准要求时，应以被检产品明示的质量要求判定，但应在检验报告备注中进行说明。</w:t>
      </w:r>
    </w:p>
    <w:p w14:paraId="29DC9D12">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若被检产品明示的质量要求缺少本细则中检验项目依据的强制性标准要求时，应按照强制性标准要求判定。</w:t>
      </w:r>
    </w:p>
    <w:p w14:paraId="0104D863">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若被检产品明示的质量要求缺少本细则中检验项目依据的推荐性标准要求时，该项目不参与判定，但应在检验报告备注中进行说明。</w:t>
      </w:r>
    </w:p>
    <w:p w14:paraId="3E34EBA2">
      <w:pPr>
        <w:keepNext w:val="0"/>
        <w:keepLines w:val="0"/>
        <w:pageBreakBefore w:val="0"/>
        <w:widowControl/>
        <w:kinsoku w:val="0"/>
        <w:wordWrap/>
        <w:overflowPunct/>
        <w:topLinePunct w:val="0"/>
        <w:autoSpaceDE w:val="0"/>
        <w:autoSpaceDN w:val="0"/>
        <w:bidi w:val="0"/>
        <w:adjustRightInd/>
        <w:snapToGrid/>
        <w:spacing w:line="240" w:lineRule="auto"/>
        <w:jc w:val="left"/>
        <w:textAlignment w:val="baseline"/>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4 异议复检</w:t>
      </w:r>
    </w:p>
    <w:p w14:paraId="325168A8">
      <w:pPr>
        <w:keepNext w:val="0"/>
        <w:keepLines w:val="0"/>
        <w:pageBreakBefore w:val="0"/>
        <w:widowControl/>
        <w:kinsoku w:val="0"/>
        <w:wordWrap/>
        <w:overflowPunct/>
        <w:topLinePunct w:val="0"/>
        <w:autoSpaceDE w:val="0"/>
        <w:autoSpaceDN w:val="0"/>
        <w:bidi w:val="0"/>
        <w:adjustRightInd/>
        <w:snapToGrid/>
        <w:spacing w:line="240" w:lineRule="auto"/>
        <w:ind w:firstLine="560" w:firstLineChars="200"/>
        <w:jc w:val="left"/>
        <w:textAlignment w:val="baseline"/>
        <w:rPr>
          <w:rFonts w:hint="eastAsia" w:ascii="仿宋" w:hAnsi="仿宋" w:eastAsia="仿宋" w:cs="仿宋"/>
          <w:sz w:val="28"/>
          <w:szCs w:val="28"/>
          <w:lang w:val="en-US" w:eastAsia="en-US"/>
        </w:rPr>
      </w:pPr>
      <w:r>
        <w:rPr>
          <w:rFonts w:hint="eastAsia" w:ascii="仿宋" w:hAnsi="仿宋" w:eastAsia="仿宋" w:cs="仿宋"/>
          <w:sz w:val="28"/>
          <w:szCs w:val="28"/>
          <w:lang w:val="en-US" w:eastAsia="zh-CN"/>
        </w:rPr>
        <w:t>本细则中确定的全部检验项目，采用备用样品进行复检。</w:t>
      </w:r>
    </w:p>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kMjAyOWJhNTI3NzY2MjM5ZTE2OGE4ZTQyZDE1ZGYifQ=="/>
  </w:docVars>
  <w:rsids>
    <w:rsidRoot w:val="77863F32"/>
    <w:rsid w:val="02F60780"/>
    <w:rsid w:val="04995E0E"/>
    <w:rsid w:val="06E9609D"/>
    <w:rsid w:val="081E1729"/>
    <w:rsid w:val="09C763BD"/>
    <w:rsid w:val="09FB666F"/>
    <w:rsid w:val="0D517C5A"/>
    <w:rsid w:val="0E510660"/>
    <w:rsid w:val="0FEB3209"/>
    <w:rsid w:val="11CD6A8C"/>
    <w:rsid w:val="17814AEB"/>
    <w:rsid w:val="17E0690A"/>
    <w:rsid w:val="21A85E16"/>
    <w:rsid w:val="22B55AF6"/>
    <w:rsid w:val="23CA7AD7"/>
    <w:rsid w:val="269B6DB5"/>
    <w:rsid w:val="277B5E66"/>
    <w:rsid w:val="29F0770A"/>
    <w:rsid w:val="2B4F0A4B"/>
    <w:rsid w:val="2B6959B7"/>
    <w:rsid w:val="2D7F4F7E"/>
    <w:rsid w:val="30AE0943"/>
    <w:rsid w:val="356E6FE9"/>
    <w:rsid w:val="384F07E4"/>
    <w:rsid w:val="3D7505C6"/>
    <w:rsid w:val="3E291017"/>
    <w:rsid w:val="3E402881"/>
    <w:rsid w:val="406A78AB"/>
    <w:rsid w:val="418757CC"/>
    <w:rsid w:val="4A4D35AA"/>
    <w:rsid w:val="4B5C6801"/>
    <w:rsid w:val="4C750E83"/>
    <w:rsid w:val="543736E2"/>
    <w:rsid w:val="5C024CC2"/>
    <w:rsid w:val="65717CEA"/>
    <w:rsid w:val="67007EF1"/>
    <w:rsid w:val="675825F1"/>
    <w:rsid w:val="6BF85A17"/>
    <w:rsid w:val="6DD17B15"/>
    <w:rsid w:val="6E162913"/>
    <w:rsid w:val="6F85759A"/>
    <w:rsid w:val="6FD04B3F"/>
    <w:rsid w:val="729F7485"/>
    <w:rsid w:val="75693573"/>
    <w:rsid w:val="767F64D7"/>
    <w:rsid w:val="77863F32"/>
    <w:rsid w:val="7B7E6E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customStyle="1" w:styleId="5">
    <w:name w:val="Table Text"/>
    <w:basedOn w:val="1"/>
    <w:semiHidden/>
    <w:qFormat/>
    <w:uiPriority w:val="0"/>
    <w:rPr>
      <w:rFonts w:ascii="宋体" w:hAnsi="宋体" w:eastAsia="宋体" w:cs="宋体"/>
      <w:sz w:val="20"/>
      <w:szCs w:val="20"/>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1115</Words>
  <Characters>1252</Characters>
  <Lines>0</Lines>
  <Paragraphs>0</Paragraphs>
  <TotalTime>8</TotalTime>
  <ScaleCrop>false</ScaleCrop>
  <LinksUpToDate>false</LinksUpToDate>
  <CharactersWithSpaces>1308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2024-03-07T03:35:00Z</dcterms:created>
  <dc:creator>天正检测</dc:creator>
  <cp:lastModifiedBy>A</cp:lastModifiedBy>
  <dcterms:modified xsi:type="dcterms:W3CDTF">2024-09-26T03:06:43Z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4C429730677242EAB2A235DA233B32D9_13</vt:lpwstr>
  </property>
</Properties>
</file>