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661220" w14:textId="1FB72D2B" w:rsidR="006B222F" w:rsidRPr="00CC14F1" w:rsidRDefault="00C826F7">
      <w:pPr>
        <w:jc w:val="center"/>
        <w:rPr>
          <w:rFonts w:ascii="仿宋" w:eastAsia="仿宋" w:hAnsi="仿宋" w:cs="仿宋"/>
          <w:b/>
          <w:bCs/>
          <w:sz w:val="30"/>
          <w:szCs w:val="30"/>
          <w:lang w:eastAsia="zh-CN"/>
        </w:rPr>
      </w:pPr>
      <w:r w:rsidRPr="00CC14F1">
        <w:rPr>
          <w:rFonts w:ascii="仿宋" w:eastAsia="仿宋" w:hAnsi="仿宋" w:cs="仿宋" w:hint="eastAsia"/>
          <w:b/>
          <w:bCs/>
          <w:sz w:val="30"/>
          <w:szCs w:val="30"/>
          <w:lang w:eastAsia="zh-CN"/>
        </w:rPr>
        <w:t>煤制品产品质量监督抽查实施细则</w:t>
      </w:r>
    </w:p>
    <w:p w14:paraId="2BD20847" w14:textId="77777777" w:rsidR="006B222F" w:rsidRDefault="00000000">
      <w:pPr>
        <w:snapToGrid/>
        <w:rPr>
          <w:rFonts w:ascii="仿宋" w:eastAsia="仿宋" w:hAnsi="仿宋" w:cs="仿宋"/>
          <w:b/>
          <w:bCs/>
          <w:sz w:val="28"/>
          <w:szCs w:val="28"/>
          <w:lang w:eastAsia="zh-CN"/>
        </w:rPr>
      </w:pPr>
      <w:r>
        <w:rPr>
          <w:rFonts w:ascii="仿宋" w:eastAsia="仿宋" w:hAnsi="仿宋" w:cs="仿宋" w:hint="eastAsia"/>
          <w:b/>
          <w:bCs/>
          <w:sz w:val="28"/>
          <w:szCs w:val="28"/>
          <w:lang w:eastAsia="zh-CN"/>
        </w:rPr>
        <w:t>1 抽样</w:t>
      </w:r>
    </w:p>
    <w:p w14:paraId="33945D8A" w14:textId="77777777" w:rsidR="006B222F" w:rsidRDefault="00000000">
      <w:pPr>
        <w:snapToGrid/>
        <w:rPr>
          <w:rFonts w:ascii="仿宋" w:eastAsia="仿宋" w:hAnsi="仿宋" w:cs="仿宋"/>
          <w:sz w:val="28"/>
          <w:szCs w:val="28"/>
          <w:lang w:eastAsia="zh-CN"/>
        </w:rPr>
      </w:pPr>
      <w:r>
        <w:rPr>
          <w:rFonts w:ascii="仿宋" w:eastAsia="仿宋" w:hAnsi="仿宋" w:cs="仿宋" w:hint="eastAsia"/>
          <w:sz w:val="28"/>
          <w:szCs w:val="28"/>
          <w:lang w:eastAsia="zh-CN"/>
        </w:rPr>
        <w:t>1.1 抽样方法</w:t>
      </w:r>
    </w:p>
    <w:p w14:paraId="5DD5577D" w14:textId="40C486DF" w:rsidR="006B222F" w:rsidRDefault="00C826F7">
      <w:pPr>
        <w:snapToGrid/>
        <w:ind w:firstLineChars="200" w:firstLine="560"/>
        <w:rPr>
          <w:rFonts w:ascii="仿宋" w:eastAsia="仿宋" w:hAnsi="仿宋" w:cs="仿宋"/>
          <w:sz w:val="28"/>
          <w:szCs w:val="28"/>
          <w:lang w:eastAsia="zh-CN"/>
        </w:rPr>
      </w:pPr>
      <w:r w:rsidRPr="00C826F7">
        <w:rPr>
          <w:rFonts w:ascii="仿宋" w:eastAsia="仿宋" w:hAnsi="仿宋" w:cs="宋体" w:hint="eastAsia"/>
          <w:sz w:val="28"/>
          <w:szCs w:val="28"/>
          <w:lang w:eastAsia="zh-CN"/>
        </w:rPr>
        <w:t>在企业待销产品中随机抽取有产品质量检验合格证明或者以其他形式表明合格的、近期生产的产品。</w:t>
      </w:r>
      <w:r w:rsidRPr="00C826F7">
        <w:rPr>
          <w:rFonts w:ascii="仿宋" w:eastAsia="仿宋" w:hAnsi="仿宋"/>
          <w:sz w:val="28"/>
          <w:szCs w:val="28"/>
          <w:lang w:eastAsia="zh-CN"/>
        </w:rPr>
        <w:t xml:space="preserve"> </w:t>
      </w:r>
      <w:r w:rsidRPr="00C826F7">
        <w:rPr>
          <w:rFonts w:ascii="仿宋" w:eastAsia="仿宋" w:hAnsi="仿宋" w:cs="宋体" w:hint="eastAsia"/>
          <w:sz w:val="28"/>
          <w:szCs w:val="28"/>
          <w:lang w:eastAsia="zh-CN"/>
        </w:rPr>
        <w:t>随机数一般可使用随机数表、随机数骰子或扑克牌等方法产生</w:t>
      </w:r>
      <w:r>
        <w:rPr>
          <w:rFonts w:ascii="仿宋" w:eastAsia="仿宋" w:hAnsi="仿宋" w:cs="仿宋" w:hint="eastAsia"/>
          <w:sz w:val="28"/>
          <w:szCs w:val="28"/>
          <w:lang w:eastAsia="zh-CN"/>
        </w:rPr>
        <w:t>。</w:t>
      </w:r>
    </w:p>
    <w:p w14:paraId="5C8A46E0" w14:textId="77777777" w:rsidR="006B222F" w:rsidRDefault="00000000">
      <w:pPr>
        <w:snapToGrid/>
        <w:rPr>
          <w:rFonts w:ascii="仿宋" w:eastAsia="仿宋" w:hAnsi="仿宋" w:cs="仿宋"/>
          <w:sz w:val="28"/>
          <w:szCs w:val="28"/>
          <w:lang w:eastAsia="zh-CN"/>
        </w:rPr>
      </w:pPr>
      <w:r>
        <w:rPr>
          <w:rFonts w:ascii="仿宋" w:eastAsia="仿宋" w:hAnsi="仿宋" w:cs="仿宋" w:hint="eastAsia"/>
          <w:sz w:val="28"/>
          <w:szCs w:val="28"/>
          <w:lang w:eastAsia="zh-CN"/>
        </w:rPr>
        <w:t>1.2 抽样基数</w:t>
      </w:r>
    </w:p>
    <w:p w14:paraId="3FCDF1DE" w14:textId="77777777" w:rsidR="006B222F" w:rsidRDefault="00000000">
      <w:pPr>
        <w:snapToGrid/>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抽查样品基数满足抽样数量即可。</w:t>
      </w:r>
    </w:p>
    <w:p w14:paraId="5AC49A1A" w14:textId="77777777" w:rsidR="006B222F" w:rsidRDefault="00000000">
      <w:pPr>
        <w:snapToGrid/>
        <w:rPr>
          <w:rFonts w:ascii="仿宋" w:eastAsia="仿宋" w:hAnsi="仿宋" w:cs="仿宋"/>
          <w:sz w:val="28"/>
          <w:szCs w:val="28"/>
          <w:lang w:eastAsia="zh-CN"/>
        </w:rPr>
      </w:pPr>
      <w:r>
        <w:rPr>
          <w:rFonts w:ascii="仿宋" w:eastAsia="仿宋" w:hAnsi="仿宋" w:cs="仿宋" w:hint="eastAsia"/>
          <w:sz w:val="28"/>
          <w:szCs w:val="28"/>
          <w:lang w:eastAsia="zh-CN"/>
        </w:rPr>
        <w:t>1.3 抽样范围</w:t>
      </w:r>
    </w:p>
    <w:p w14:paraId="4358CA16" w14:textId="79E4AF00" w:rsidR="006B222F" w:rsidRDefault="00000000">
      <w:pPr>
        <w:snapToGrid/>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抽样产品</w:t>
      </w:r>
      <w:r w:rsidR="00C826F7" w:rsidRPr="00C826F7">
        <w:rPr>
          <w:rFonts w:ascii="仿宋" w:eastAsia="仿宋" w:hAnsi="仿宋" w:cs="宋体" w:hint="eastAsia"/>
          <w:sz w:val="28"/>
          <w:szCs w:val="28"/>
          <w:lang w:eastAsia="zh-CN"/>
        </w:rPr>
        <w:t>范围包括</w:t>
      </w:r>
      <w:r w:rsidR="00BD7A5E">
        <w:rPr>
          <w:rFonts w:ascii="仿宋" w:eastAsia="仿宋" w:hAnsi="仿宋" w:cs="宋体" w:hint="eastAsia"/>
          <w:sz w:val="28"/>
          <w:szCs w:val="28"/>
          <w:lang w:eastAsia="zh-CN"/>
        </w:rPr>
        <w:t>民用散煤、</w:t>
      </w:r>
      <w:r w:rsidR="007034BB">
        <w:rPr>
          <w:rFonts w:ascii="仿宋" w:eastAsia="仿宋" w:hAnsi="仿宋" w:cs="宋体" w:hint="eastAsia"/>
          <w:sz w:val="28"/>
          <w:szCs w:val="28"/>
          <w:lang w:eastAsia="zh-CN"/>
        </w:rPr>
        <w:t>民用</w:t>
      </w:r>
      <w:r w:rsidR="00C826F7" w:rsidRPr="00C826F7">
        <w:rPr>
          <w:rFonts w:ascii="仿宋" w:eastAsia="仿宋" w:hAnsi="仿宋" w:cs="宋体" w:hint="eastAsia"/>
          <w:sz w:val="28"/>
          <w:szCs w:val="28"/>
          <w:lang w:eastAsia="zh-CN"/>
        </w:rPr>
        <w:t>型煤</w:t>
      </w:r>
      <w:r>
        <w:rPr>
          <w:rFonts w:ascii="仿宋" w:eastAsia="仿宋" w:hAnsi="仿宋" w:cs="仿宋" w:hint="eastAsia"/>
          <w:sz w:val="28"/>
          <w:szCs w:val="28"/>
          <w:lang w:eastAsia="zh-CN"/>
        </w:rPr>
        <w:t>。</w:t>
      </w:r>
    </w:p>
    <w:p w14:paraId="404D8463" w14:textId="77777777" w:rsidR="006B222F" w:rsidRDefault="00000000">
      <w:pPr>
        <w:snapToGrid/>
        <w:rPr>
          <w:rFonts w:ascii="仿宋" w:eastAsia="仿宋" w:hAnsi="仿宋" w:cs="仿宋"/>
          <w:sz w:val="28"/>
          <w:szCs w:val="28"/>
          <w:lang w:eastAsia="zh-CN"/>
        </w:rPr>
      </w:pPr>
      <w:r>
        <w:rPr>
          <w:rFonts w:ascii="仿宋" w:eastAsia="仿宋" w:hAnsi="仿宋" w:cs="仿宋" w:hint="eastAsia"/>
          <w:sz w:val="28"/>
          <w:szCs w:val="28"/>
          <w:lang w:eastAsia="zh-CN"/>
        </w:rPr>
        <w:t>1.4 抽样数量</w:t>
      </w:r>
    </w:p>
    <w:p w14:paraId="5988E941" w14:textId="3ADB5122" w:rsidR="00BD7A5E" w:rsidRDefault="00BD7A5E">
      <w:pPr>
        <w:snapToGrid/>
        <w:ind w:firstLineChars="200" w:firstLine="560"/>
        <w:rPr>
          <w:rFonts w:ascii="仿宋" w:eastAsia="仿宋" w:hAnsi="仿宋" w:cs="宋体"/>
          <w:sz w:val="28"/>
          <w:szCs w:val="28"/>
          <w:lang w:eastAsia="zh-CN"/>
        </w:rPr>
      </w:pPr>
      <w:r>
        <w:rPr>
          <w:rFonts w:ascii="仿宋" w:eastAsia="仿宋" w:hAnsi="仿宋" w:cs="宋体" w:hint="eastAsia"/>
          <w:sz w:val="28"/>
          <w:szCs w:val="28"/>
          <w:lang w:eastAsia="zh-CN"/>
        </w:rPr>
        <w:t>1</w:t>
      </w:r>
      <w:r>
        <w:rPr>
          <w:rFonts w:ascii="仿宋" w:eastAsia="仿宋" w:hAnsi="仿宋" w:cs="宋体"/>
          <w:sz w:val="28"/>
          <w:szCs w:val="28"/>
          <w:lang w:eastAsia="zh-CN"/>
        </w:rPr>
        <w:t>.4.1</w:t>
      </w:r>
      <w:r w:rsidR="00973007">
        <w:rPr>
          <w:rFonts w:ascii="仿宋" w:eastAsia="仿宋" w:hAnsi="仿宋" w:cs="宋体"/>
          <w:sz w:val="28"/>
          <w:szCs w:val="28"/>
          <w:lang w:eastAsia="zh-CN"/>
        </w:rPr>
        <w:t xml:space="preserve"> </w:t>
      </w:r>
      <w:r>
        <w:rPr>
          <w:rFonts w:ascii="仿宋" w:eastAsia="仿宋" w:hAnsi="仿宋" w:cs="宋体" w:hint="eastAsia"/>
          <w:sz w:val="28"/>
          <w:szCs w:val="28"/>
          <w:lang w:eastAsia="zh-CN"/>
        </w:rPr>
        <w:t>民用散煤</w:t>
      </w:r>
      <w:r w:rsidR="00973007">
        <w:rPr>
          <w:rFonts w:ascii="仿宋" w:eastAsia="仿宋" w:hAnsi="仿宋" w:cs="宋体" w:hint="eastAsia"/>
          <w:sz w:val="28"/>
          <w:szCs w:val="28"/>
          <w:lang w:eastAsia="zh-CN"/>
        </w:rPr>
        <w:t>：</w:t>
      </w:r>
      <w:r>
        <w:rPr>
          <w:rFonts w:ascii="仿宋" w:eastAsia="仿宋" w:hAnsi="仿宋" w:cs="宋体" w:hint="eastAsia"/>
          <w:sz w:val="28"/>
          <w:szCs w:val="28"/>
          <w:lang w:eastAsia="zh-CN"/>
        </w:rPr>
        <w:t>按照G</w:t>
      </w:r>
      <w:r>
        <w:rPr>
          <w:rFonts w:ascii="仿宋" w:eastAsia="仿宋" w:hAnsi="仿宋" w:cs="宋体"/>
          <w:sz w:val="28"/>
          <w:szCs w:val="28"/>
          <w:lang w:eastAsia="zh-CN"/>
        </w:rPr>
        <w:t>B/T 475</w:t>
      </w:r>
      <w:r w:rsidR="00CC14F1">
        <w:rPr>
          <w:rFonts w:ascii="仿宋" w:eastAsia="仿宋" w:hAnsi="仿宋" w:cs="宋体"/>
          <w:sz w:val="28"/>
          <w:szCs w:val="28"/>
          <w:lang w:eastAsia="zh-CN"/>
        </w:rPr>
        <w:t xml:space="preserve"> </w:t>
      </w:r>
      <w:r>
        <w:rPr>
          <w:rFonts w:ascii="仿宋" w:eastAsia="仿宋" w:hAnsi="仿宋" w:cs="宋体" w:hint="eastAsia"/>
          <w:sz w:val="28"/>
          <w:szCs w:val="28"/>
          <w:lang w:eastAsia="zh-CN"/>
        </w:rPr>
        <w:t>商品煤样人工采取方法随机抽取每份质量不应小于5</w:t>
      </w:r>
      <w:r>
        <w:rPr>
          <w:rFonts w:ascii="仿宋" w:eastAsia="仿宋" w:hAnsi="仿宋" w:cs="宋体"/>
          <w:sz w:val="28"/>
          <w:szCs w:val="28"/>
          <w:lang w:eastAsia="zh-CN"/>
        </w:rPr>
        <w:t>.0Kg</w:t>
      </w:r>
      <w:r>
        <w:rPr>
          <w:rFonts w:ascii="仿宋" w:eastAsia="仿宋" w:hAnsi="仿宋" w:cs="宋体" w:hint="eastAsia"/>
          <w:sz w:val="28"/>
          <w:szCs w:val="28"/>
          <w:lang w:eastAsia="zh-CN"/>
        </w:rPr>
        <w:t>的两份样品，</w:t>
      </w:r>
      <w:r w:rsidRPr="00BD7A5E">
        <w:rPr>
          <w:rFonts w:ascii="仿宋" w:eastAsia="仿宋" w:hAnsi="仿宋" w:cs="宋体" w:hint="eastAsia"/>
          <w:sz w:val="28"/>
          <w:szCs w:val="28"/>
          <w:lang w:eastAsia="zh-CN"/>
        </w:rPr>
        <w:t>分别封存，一份作为检验样品，</w:t>
      </w:r>
      <w:r w:rsidRPr="00BD7A5E">
        <w:rPr>
          <w:rFonts w:ascii="仿宋" w:eastAsia="仿宋" w:hAnsi="仿宋"/>
          <w:sz w:val="28"/>
          <w:szCs w:val="28"/>
          <w:lang w:eastAsia="zh-CN"/>
        </w:rPr>
        <w:t xml:space="preserve"> </w:t>
      </w:r>
      <w:r w:rsidRPr="00BD7A5E">
        <w:rPr>
          <w:rFonts w:ascii="仿宋" w:eastAsia="仿宋" w:hAnsi="仿宋" w:cs="宋体" w:hint="eastAsia"/>
          <w:sz w:val="28"/>
          <w:szCs w:val="28"/>
          <w:lang w:eastAsia="zh-CN"/>
        </w:rPr>
        <w:t>一份作为备用样品。</w:t>
      </w:r>
    </w:p>
    <w:p w14:paraId="7D83137C" w14:textId="188AD702" w:rsidR="006B222F" w:rsidRDefault="00BD7A5E">
      <w:pPr>
        <w:snapToGrid/>
        <w:ind w:firstLineChars="200" w:firstLine="560"/>
        <w:rPr>
          <w:rFonts w:ascii="仿宋" w:eastAsia="仿宋" w:hAnsi="仿宋" w:cs="仿宋"/>
          <w:sz w:val="28"/>
          <w:szCs w:val="28"/>
          <w:lang w:eastAsia="zh-CN"/>
        </w:rPr>
      </w:pPr>
      <w:r>
        <w:rPr>
          <w:rFonts w:ascii="仿宋" w:eastAsia="仿宋" w:hAnsi="仿宋" w:cs="宋体"/>
          <w:sz w:val="28"/>
          <w:szCs w:val="28"/>
          <w:lang w:eastAsia="zh-CN"/>
        </w:rPr>
        <w:t>1.4.2</w:t>
      </w:r>
      <w:r w:rsidR="00973007">
        <w:rPr>
          <w:rFonts w:ascii="仿宋" w:eastAsia="仿宋" w:hAnsi="仿宋" w:cs="宋体"/>
          <w:sz w:val="28"/>
          <w:szCs w:val="28"/>
          <w:lang w:eastAsia="zh-CN"/>
        </w:rPr>
        <w:t xml:space="preserve"> </w:t>
      </w:r>
      <w:r w:rsidR="00CC14F1">
        <w:rPr>
          <w:rFonts w:ascii="仿宋" w:eastAsia="仿宋" w:hAnsi="仿宋" w:cs="宋体" w:hint="eastAsia"/>
          <w:sz w:val="28"/>
          <w:szCs w:val="28"/>
          <w:lang w:eastAsia="zh-CN"/>
        </w:rPr>
        <w:t>民用</w:t>
      </w:r>
      <w:r w:rsidR="00973007">
        <w:rPr>
          <w:rFonts w:ascii="仿宋" w:eastAsia="仿宋" w:hAnsi="仿宋" w:cs="宋体" w:hint="eastAsia"/>
          <w:sz w:val="28"/>
          <w:szCs w:val="28"/>
          <w:lang w:eastAsia="zh-CN"/>
        </w:rPr>
        <w:t>型煤：</w:t>
      </w:r>
      <w:r w:rsidRPr="00BD7A5E">
        <w:rPr>
          <w:rFonts w:ascii="仿宋" w:eastAsia="仿宋" w:hAnsi="仿宋" w:cs="宋体" w:hint="eastAsia"/>
          <w:sz w:val="28"/>
          <w:szCs w:val="28"/>
          <w:lang w:eastAsia="zh-CN"/>
        </w:rPr>
        <w:t>从蜂窝煤库房或集中存放地随机抽取五块蜂窝煤，再随机抽取其中两块分别存放，一块按照</w:t>
      </w:r>
      <w:r w:rsidRPr="00BD7A5E">
        <w:rPr>
          <w:rFonts w:ascii="仿宋" w:eastAsia="仿宋" w:hAnsi="仿宋"/>
          <w:sz w:val="28"/>
          <w:szCs w:val="28"/>
          <w:lang w:eastAsia="zh-CN"/>
        </w:rPr>
        <w:t xml:space="preserve"> GB/T 474</w:t>
      </w:r>
      <w:r w:rsidR="00CC14F1">
        <w:rPr>
          <w:rFonts w:ascii="仿宋" w:eastAsia="仿宋" w:hAnsi="仿宋"/>
          <w:sz w:val="28"/>
          <w:szCs w:val="28"/>
          <w:lang w:eastAsia="zh-CN"/>
        </w:rPr>
        <w:t xml:space="preserve"> </w:t>
      </w:r>
      <w:r w:rsidRPr="00BD7A5E">
        <w:rPr>
          <w:rFonts w:ascii="仿宋" w:eastAsia="仿宋" w:hAnsi="仿宋" w:cs="宋体" w:hint="eastAsia"/>
          <w:sz w:val="28"/>
          <w:szCs w:val="28"/>
          <w:lang w:eastAsia="zh-CN"/>
        </w:rPr>
        <w:t>制备样品后进行质量指标试验；一块留存。若需进行冷压强</w:t>
      </w:r>
      <w:proofErr w:type="gramStart"/>
      <w:r w:rsidRPr="00BD7A5E">
        <w:rPr>
          <w:rFonts w:ascii="仿宋" w:eastAsia="仿宋" w:hAnsi="仿宋" w:cs="宋体" w:hint="eastAsia"/>
          <w:sz w:val="28"/>
          <w:szCs w:val="28"/>
          <w:lang w:eastAsia="zh-CN"/>
        </w:rPr>
        <w:t>度项目</w:t>
      </w:r>
      <w:proofErr w:type="gramEnd"/>
      <w:r w:rsidRPr="00BD7A5E">
        <w:rPr>
          <w:rFonts w:ascii="仿宋" w:eastAsia="仿宋" w:hAnsi="仿宋" w:cs="宋体" w:hint="eastAsia"/>
          <w:sz w:val="28"/>
          <w:szCs w:val="28"/>
          <w:lang w:eastAsia="zh-CN"/>
        </w:rPr>
        <w:t>实验时，应另外重新随机抽取十块蜂窝煤，其中五块作为实验用样品，另五块作为备用样品。其他型煤从已包装好的产品中随机抽取两袋（箱）及以上样品，按照</w:t>
      </w:r>
      <w:r w:rsidRPr="00BD7A5E">
        <w:rPr>
          <w:rFonts w:ascii="仿宋" w:eastAsia="仿宋" w:hAnsi="仿宋"/>
          <w:sz w:val="28"/>
          <w:szCs w:val="28"/>
          <w:lang w:eastAsia="zh-CN"/>
        </w:rPr>
        <w:t xml:space="preserve"> GB/T 474 </w:t>
      </w:r>
      <w:r w:rsidRPr="00BD7A5E">
        <w:rPr>
          <w:rFonts w:ascii="仿宋" w:eastAsia="仿宋" w:hAnsi="仿宋" w:cs="宋体" w:hint="eastAsia"/>
          <w:sz w:val="28"/>
          <w:szCs w:val="28"/>
          <w:lang w:eastAsia="zh-CN"/>
        </w:rPr>
        <w:t>规定的棋盘法或条带</w:t>
      </w:r>
      <w:proofErr w:type="gramStart"/>
      <w:r w:rsidRPr="00BD7A5E">
        <w:rPr>
          <w:rFonts w:ascii="仿宋" w:eastAsia="仿宋" w:hAnsi="仿宋" w:cs="宋体" w:hint="eastAsia"/>
          <w:sz w:val="28"/>
          <w:szCs w:val="28"/>
          <w:lang w:eastAsia="zh-CN"/>
        </w:rPr>
        <w:t>截取法缩分出</w:t>
      </w:r>
      <w:proofErr w:type="gramEnd"/>
      <w:r w:rsidRPr="00BD7A5E">
        <w:rPr>
          <w:rFonts w:ascii="仿宋" w:eastAsia="仿宋" w:hAnsi="仿宋" w:cs="宋体" w:hint="eastAsia"/>
          <w:sz w:val="28"/>
          <w:szCs w:val="28"/>
          <w:lang w:eastAsia="zh-CN"/>
        </w:rPr>
        <w:t>两份，每份质量不应小于</w:t>
      </w:r>
      <w:r w:rsidRPr="00BD7A5E">
        <w:rPr>
          <w:rFonts w:ascii="仿宋" w:eastAsia="仿宋" w:hAnsi="仿宋"/>
          <w:sz w:val="28"/>
          <w:szCs w:val="28"/>
          <w:lang w:eastAsia="zh-CN"/>
        </w:rPr>
        <w:t>4.0kg</w:t>
      </w:r>
      <w:r w:rsidRPr="00BD7A5E">
        <w:rPr>
          <w:rFonts w:ascii="仿宋" w:eastAsia="仿宋" w:hAnsi="仿宋" w:cs="宋体" w:hint="eastAsia"/>
          <w:sz w:val="28"/>
          <w:szCs w:val="28"/>
          <w:lang w:eastAsia="zh-CN"/>
        </w:rPr>
        <w:t>，分别封存，一份作为检验样品，一份作为备用样品。</w:t>
      </w:r>
    </w:p>
    <w:p w14:paraId="288F8565" w14:textId="77777777" w:rsidR="006B222F" w:rsidRDefault="00000000">
      <w:pPr>
        <w:snapToGrid/>
        <w:rPr>
          <w:rFonts w:ascii="仿宋" w:eastAsia="仿宋" w:hAnsi="仿宋" w:cs="仿宋"/>
          <w:b/>
          <w:bCs/>
          <w:sz w:val="28"/>
          <w:szCs w:val="28"/>
          <w:lang w:eastAsia="zh-CN"/>
        </w:rPr>
      </w:pPr>
      <w:r>
        <w:rPr>
          <w:rFonts w:ascii="仿宋" w:eastAsia="仿宋" w:hAnsi="仿宋" w:cs="仿宋" w:hint="eastAsia"/>
          <w:b/>
          <w:bCs/>
          <w:sz w:val="28"/>
          <w:szCs w:val="28"/>
          <w:lang w:eastAsia="zh-CN"/>
        </w:rPr>
        <w:t>2 检验项目及检测方法</w:t>
      </w:r>
    </w:p>
    <w:p w14:paraId="24FD3C26" w14:textId="2462A9F0" w:rsidR="006B222F" w:rsidRDefault="00000000">
      <w:pPr>
        <w:snapToGrid/>
        <w:jc w:val="center"/>
        <w:rPr>
          <w:rFonts w:ascii="仿宋" w:eastAsia="仿宋" w:hAnsi="仿宋" w:cs="仿宋"/>
          <w:b/>
          <w:bCs/>
          <w:sz w:val="28"/>
          <w:szCs w:val="28"/>
          <w:lang w:eastAsia="zh-CN"/>
        </w:rPr>
      </w:pPr>
      <w:r>
        <w:rPr>
          <w:rFonts w:ascii="仿宋" w:eastAsia="仿宋" w:hAnsi="仿宋" w:cs="仿宋" w:hint="eastAsia"/>
          <w:b/>
          <w:bCs/>
          <w:sz w:val="28"/>
          <w:szCs w:val="28"/>
          <w:lang w:eastAsia="zh-CN"/>
        </w:rPr>
        <w:t xml:space="preserve">表 2-1 </w:t>
      </w:r>
      <w:bookmarkStart w:id="0" w:name="OLE_LINK1"/>
      <w:r w:rsidR="00973007">
        <w:rPr>
          <w:rFonts w:ascii="仿宋" w:eastAsia="仿宋" w:hAnsi="仿宋" w:cs="仿宋" w:hint="eastAsia"/>
          <w:b/>
          <w:bCs/>
          <w:sz w:val="28"/>
          <w:szCs w:val="28"/>
          <w:lang w:eastAsia="zh-CN"/>
        </w:rPr>
        <w:t>民用散煤</w:t>
      </w:r>
      <w:r>
        <w:rPr>
          <w:rFonts w:ascii="仿宋" w:eastAsia="仿宋" w:hAnsi="仿宋" w:cs="仿宋" w:hint="eastAsia"/>
          <w:b/>
          <w:bCs/>
          <w:sz w:val="28"/>
          <w:szCs w:val="28"/>
          <w:lang w:eastAsia="zh-CN"/>
        </w:rPr>
        <w:t>检验项目</w:t>
      </w:r>
      <w:r w:rsidR="00973007">
        <w:rPr>
          <w:rFonts w:ascii="仿宋" w:eastAsia="仿宋" w:hAnsi="仿宋" w:cs="仿宋" w:hint="eastAsia"/>
          <w:b/>
          <w:bCs/>
          <w:sz w:val="28"/>
          <w:szCs w:val="28"/>
          <w:lang w:eastAsia="zh-CN"/>
        </w:rPr>
        <w:t>及检测方法</w:t>
      </w:r>
      <w:bookmarkEnd w:id="0"/>
    </w:p>
    <w:tbl>
      <w:tblPr>
        <w:tblStyle w:val="a4"/>
        <w:tblW w:w="0" w:type="auto"/>
        <w:jc w:val="center"/>
        <w:tblLook w:val="04A0" w:firstRow="1" w:lastRow="0" w:firstColumn="1" w:lastColumn="0" w:noHBand="0" w:noVBand="1"/>
      </w:tblPr>
      <w:tblGrid>
        <w:gridCol w:w="1005"/>
        <w:gridCol w:w="3156"/>
        <w:gridCol w:w="3309"/>
      </w:tblGrid>
      <w:tr w:rsidR="006B222F" w14:paraId="708F251F" w14:textId="77777777" w:rsidTr="00973007">
        <w:trPr>
          <w:jc w:val="center"/>
        </w:trPr>
        <w:tc>
          <w:tcPr>
            <w:tcW w:w="1005" w:type="dxa"/>
            <w:vAlign w:val="center"/>
          </w:tcPr>
          <w:p w14:paraId="21F94A15" w14:textId="77777777" w:rsidR="006B222F" w:rsidRDefault="00000000">
            <w:pPr>
              <w:kinsoku/>
              <w:autoSpaceDE/>
              <w:autoSpaceDN/>
              <w:adjustRightInd/>
              <w:snapToGrid/>
              <w:jc w:val="center"/>
              <w:textAlignment w:val="auto"/>
              <w:rPr>
                <w:rFonts w:ascii="仿宋" w:eastAsia="仿宋" w:hAnsi="仿宋" w:cs="仿宋"/>
                <w:sz w:val="28"/>
                <w:szCs w:val="28"/>
              </w:rPr>
            </w:pPr>
            <w:proofErr w:type="spellStart"/>
            <w:r>
              <w:rPr>
                <w:rFonts w:ascii="仿宋" w:eastAsia="仿宋" w:hAnsi="仿宋" w:cs="仿宋" w:hint="eastAsia"/>
                <w:sz w:val="28"/>
                <w:szCs w:val="28"/>
              </w:rPr>
              <w:lastRenderedPageBreak/>
              <w:t>序号</w:t>
            </w:r>
            <w:proofErr w:type="spellEnd"/>
          </w:p>
        </w:tc>
        <w:tc>
          <w:tcPr>
            <w:tcW w:w="3156" w:type="dxa"/>
            <w:vAlign w:val="center"/>
          </w:tcPr>
          <w:p w14:paraId="739BDE05" w14:textId="77777777" w:rsidR="006B222F" w:rsidRDefault="00000000">
            <w:pPr>
              <w:kinsoku/>
              <w:autoSpaceDE/>
              <w:autoSpaceDN/>
              <w:adjustRightInd/>
              <w:snapToGrid/>
              <w:jc w:val="center"/>
              <w:textAlignment w:val="auto"/>
              <w:rPr>
                <w:rFonts w:ascii="仿宋" w:eastAsia="仿宋" w:hAnsi="仿宋" w:cs="仿宋"/>
                <w:sz w:val="28"/>
                <w:szCs w:val="28"/>
              </w:rPr>
            </w:pPr>
            <w:proofErr w:type="spellStart"/>
            <w:r>
              <w:rPr>
                <w:rFonts w:ascii="仿宋" w:eastAsia="仿宋" w:hAnsi="仿宋" w:cs="仿宋" w:hint="eastAsia"/>
                <w:sz w:val="28"/>
                <w:szCs w:val="28"/>
              </w:rPr>
              <w:t>检验项目</w:t>
            </w:r>
            <w:proofErr w:type="spellEnd"/>
          </w:p>
        </w:tc>
        <w:tc>
          <w:tcPr>
            <w:tcW w:w="3309" w:type="dxa"/>
            <w:vAlign w:val="center"/>
          </w:tcPr>
          <w:p w14:paraId="3DA15037" w14:textId="77777777" w:rsidR="006B222F" w:rsidRDefault="00000000">
            <w:pPr>
              <w:kinsoku/>
              <w:autoSpaceDE/>
              <w:autoSpaceDN/>
              <w:adjustRightInd/>
              <w:snapToGrid/>
              <w:jc w:val="center"/>
              <w:textAlignment w:val="auto"/>
              <w:rPr>
                <w:rFonts w:ascii="仿宋" w:eastAsia="仿宋" w:hAnsi="仿宋" w:cs="仿宋"/>
                <w:sz w:val="28"/>
                <w:szCs w:val="28"/>
              </w:rPr>
            </w:pPr>
            <w:proofErr w:type="spellStart"/>
            <w:r>
              <w:rPr>
                <w:rFonts w:ascii="仿宋" w:eastAsia="仿宋" w:hAnsi="仿宋" w:cs="仿宋" w:hint="eastAsia"/>
                <w:sz w:val="28"/>
                <w:szCs w:val="28"/>
              </w:rPr>
              <w:t>检验方法标准</w:t>
            </w:r>
            <w:proofErr w:type="spellEnd"/>
          </w:p>
        </w:tc>
      </w:tr>
      <w:tr w:rsidR="006B222F" w14:paraId="6E154231" w14:textId="77777777" w:rsidTr="00973007">
        <w:trPr>
          <w:trHeight w:val="554"/>
          <w:jc w:val="center"/>
        </w:trPr>
        <w:tc>
          <w:tcPr>
            <w:tcW w:w="1005" w:type="dxa"/>
            <w:vAlign w:val="center"/>
          </w:tcPr>
          <w:p w14:paraId="3E8FF99E" w14:textId="77777777" w:rsidR="006B222F" w:rsidRDefault="00000000">
            <w:pPr>
              <w:kinsoku/>
              <w:autoSpaceDE/>
              <w:autoSpaceDN/>
              <w:adjustRightInd/>
              <w:snapToGrid/>
              <w:jc w:val="center"/>
              <w:textAlignment w:val="auto"/>
              <w:rPr>
                <w:rFonts w:ascii="仿宋" w:eastAsia="仿宋" w:hAnsi="仿宋" w:cs="仿宋"/>
                <w:sz w:val="28"/>
                <w:szCs w:val="28"/>
                <w:lang w:eastAsia="zh-CN"/>
              </w:rPr>
            </w:pPr>
            <w:r>
              <w:rPr>
                <w:rFonts w:ascii="仿宋" w:eastAsia="仿宋" w:hAnsi="仿宋" w:cs="仿宋" w:hint="eastAsia"/>
                <w:sz w:val="28"/>
                <w:szCs w:val="28"/>
                <w:lang w:eastAsia="zh-CN"/>
              </w:rPr>
              <w:t>1</w:t>
            </w:r>
          </w:p>
        </w:tc>
        <w:tc>
          <w:tcPr>
            <w:tcW w:w="3156" w:type="dxa"/>
            <w:vAlign w:val="center"/>
          </w:tcPr>
          <w:p w14:paraId="3467F6D8" w14:textId="231DEB2F" w:rsidR="006B222F" w:rsidRDefault="00973007">
            <w:pPr>
              <w:kinsoku/>
              <w:autoSpaceDE/>
              <w:autoSpaceDN/>
              <w:adjustRightInd/>
              <w:snapToGrid/>
              <w:jc w:val="center"/>
              <w:textAlignment w:val="auto"/>
              <w:rPr>
                <w:rFonts w:ascii="仿宋" w:eastAsia="仿宋" w:hAnsi="仿宋" w:cs="仿宋"/>
                <w:sz w:val="28"/>
                <w:szCs w:val="28"/>
              </w:rPr>
            </w:pPr>
            <w:proofErr w:type="spellStart"/>
            <w:r w:rsidRPr="00973007">
              <w:rPr>
                <w:rFonts w:ascii="仿宋" w:eastAsia="仿宋" w:hAnsi="仿宋" w:cs="仿宋" w:hint="eastAsia"/>
                <w:sz w:val="28"/>
                <w:szCs w:val="28"/>
              </w:rPr>
              <w:t>挥发分</w:t>
            </w:r>
            <w:proofErr w:type="spellEnd"/>
          </w:p>
        </w:tc>
        <w:tc>
          <w:tcPr>
            <w:tcW w:w="3309" w:type="dxa"/>
            <w:vAlign w:val="center"/>
          </w:tcPr>
          <w:p w14:paraId="1F67D9A5" w14:textId="5A206615" w:rsidR="006B222F" w:rsidRDefault="00973007">
            <w:pPr>
              <w:kinsoku/>
              <w:autoSpaceDE/>
              <w:autoSpaceDN/>
              <w:adjustRightInd/>
              <w:jc w:val="center"/>
              <w:textAlignment w:val="auto"/>
              <w:rPr>
                <w:rFonts w:ascii="仿宋" w:eastAsia="仿宋" w:hAnsi="仿宋" w:cs="仿宋"/>
                <w:sz w:val="28"/>
                <w:szCs w:val="28"/>
              </w:rPr>
            </w:pPr>
            <w:r w:rsidRPr="00973007">
              <w:rPr>
                <w:rFonts w:ascii="仿宋" w:eastAsia="仿宋" w:hAnsi="仿宋" w:cs="仿宋"/>
                <w:sz w:val="28"/>
                <w:szCs w:val="28"/>
              </w:rPr>
              <w:t>GB/T</w:t>
            </w:r>
            <w:r>
              <w:rPr>
                <w:rFonts w:ascii="仿宋" w:eastAsia="仿宋" w:hAnsi="仿宋" w:cs="仿宋"/>
                <w:sz w:val="28"/>
                <w:szCs w:val="28"/>
              </w:rPr>
              <w:t xml:space="preserve"> </w:t>
            </w:r>
            <w:r w:rsidRPr="00973007">
              <w:rPr>
                <w:rFonts w:ascii="仿宋" w:eastAsia="仿宋" w:hAnsi="仿宋" w:cs="仿宋"/>
                <w:sz w:val="28"/>
                <w:szCs w:val="28"/>
              </w:rPr>
              <w:t>212</w:t>
            </w:r>
          </w:p>
        </w:tc>
      </w:tr>
      <w:tr w:rsidR="006B222F" w14:paraId="5DA48D8C" w14:textId="77777777" w:rsidTr="00973007">
        <w:trPr>
          <w:jc w:val="center"/>
        </w:trPr>
        <w:tc>
          <w:tcPr>
            <w:tcW w:w="1005" w:type="dxa"/>
            <w:vAlign w:val="center"/>
          </w:tcPr>
          <w:p w14:paraId="409934EE" w14:textId="77777777" w:rsidR="006B222F" w:rsidRDefault="00000000">
            <w:pPr>
              <w:kinsoku/>
              <w:autoSpaceDE/>
              <w:autoSpaceDN/>
              <w:adjustRightInd/>
              <w:snapToGrid/>
              <w:jc w:val="center"/>
              <w:textAlignment w:val="auto"/>
              <w:rPr>
                <w:rFonts w:ascii="仿宋" w:eastAsia="仿宋" w:hAnsi="仿宋" w:cs="仿宋"/>
                <w:sz w:val="28"/>
                <w:szCs w:val="28"/>
                <w:lang w:eastAsia="zh-CN"/>
              </w:rPr>
            </w:pPr>
            <w:r>
              <w:rPr>
                <w:rFonts w:ascii="仿宋" w:eastAsia="仿宋" w:hAnsi="仿宋" w:cs="仿宋" w:hint="eastAsia"/>
                <w:sz w:val="28"/>
                <w:szCs w:val="28"/>
                <w:lang w:eastAsia="zh-CN"/>
              </w:rPr>
              <w:t>2</w:t>
            </w:r>
          </w:p>
        </w:tc>
        <w:tc>
          <w:tcPr>
            <w:tcW w:w="3156" w:type="dxa"/>
            <w:vAlign w:val="center"/>
          </w:tcPr>
          <w:p w14:paraId="5090744A" w14:textId="14DCB59F" w:rsidR="006B222F" w:rsidRDefault="00973007">
            <w:pPr>
              <w:kinsoku/>
              <w:autoSpaceDE/>
              <w:autoSpaceDN/>
              <w:adjustRightInd/>
              <w:snapToGrid/>
              <w:jc w:val="center"/>
              <w:textAlignment w:val="auto"/>
              <w:rPr>
                <w:rFonts w:ascii="仿宋" w:eastAsia="仿宋" w:hAnsi="仿宋" w:cs="仿宋"/>
                <w:sz w:val="28"/>
                <w:szCs w:val="28"/>
              </w:rPr>
            </w:pPr>
            <w:proofErr w:type="spellStart"/>
            <w:r w:rsidRPr="00973007">
              <w:rPr>
                <w:rFonts w:ascii="仿宋" w:eastAsia="仿宋" w:hAnsi="仿宋" w:cs="仿宋" w:hint="eastAsia"/>
                <w:sz w:val="28"/>
                <w:szCs w:val="28"/>
              </w:rPr>
              <w:t>全硫</w:t>
            </w:r>
            <w:proofErr w:type="spellEnd"/>
          </w:p>
        </w:tc>
        <w:tc>
          <w:tcPr>
            <w:tcW w:w="3309" w:type="dxa"/>
            <w:vAlign w:val="center"/>
          </w:tcPr>
          <w:p w14:paraId="72AC78D6" w14:textId="27F924C6" w:rsidR="006B222F" w:rsidRDefault="00973007">
            <w:pPr>
              <w:kinsoku/>
              <w:autoSpaceDE/>
              <w:autoSpaceDN/>
              <w:adjustRightInd/>
              <w:jc w:val="center"/>
              <w:textAlignment w:val="auto"/>
              <w:rPr>
                <w:rFonts w:ascii="仿宋" w:eastAsia="仿宋" w:hAnsi="仿宋" w:cs="仿宋"/>
                <w:sz w:val="28"/>
                <w:szCs w:val="28"/>
              </w:rPr>
            </w:pPr>
            <w:r w:rsidRPr="00973007">
              <w:rPr>
                <w:rFonts w:ascii="仿宋" w:eastAsia="仿宋" w:hAnsi="仿宋" w:cs="仿宋"/>
                <w:sz w:val="28"/>
                <w:szCs w:val="28"/>
              </w:rPr>
              <w:t>GB/T</w:t>
            </w:r>
            <w:r>
              <w:rPr>
                <w:rFonts w:ascii="仿宋" w:eastAsia="仿宋" w:hAnsi="仿宋" w:cs="仿宋"/>
                <w:sz w:val="28"/>
                <w:szCs w:val="28"/>
              </w:rPr>
              <w:t xml:space="preserve"> </w:t>
            </w:r>
            <w:r w:rsidRPr="00973007">
              <w:rPr>
                <w:rFonts w:ascii="仿宋" w:eastAsia="仿宋" w:hAnsi="仿宋" w:cs="仿宋"/>
                <w:sz w:val="28"/>
                <w:szCs w:val="28"/>
              </w:rPr>
              <w:t>214</w:t>
            </w:r>
          </w:p>
        </w:tc>
      </w:tr>
      <w:tr w:rsidR="00CC14F1" w14:paraId="40B1F481" w14:textId="77777777" w:rsidTr="00973007">
        <w:trPr>
          <w:jc w:val="center"/>
        </w:trPr>
        <w:tc>
          <w:tcPr>
            <w:tcW w:w="1005" w:type="dxa"/>
            <w:vAlign w:val="center"/>
          </w:tcPr>
          <w:p w14:paraId="0CD70B9B" w14:textId="77777777" w:rsidR="00CC14F1" w:rsidRDefault="00CC14F1" w:rsidP="00CC14F1">
            <w:pPr>
              <w:kinsoku/>
              <w:autoSpaceDE/>
              <w:autoSpaceDN/>
              <w:adjustRightInd/>
              <w:snapToGrid/>
              <w:jc w:val="center"/>
              <w:textAlignment w:val="auto"/>
              <w:rPr>
                <w:rFonts w:ascii="仿宋" w:eastAsia="仿宋" w:hAnsi="仿宋" w:cs="仿宋"/>
                <w:sz w:val="28"/>
                <w:szCs w:val="28"/>
                <w:lang w:eastAsia="zh-CN"/>
              </w:rPr>
            </w:pPr>
            <w:r>
              <w:rPr>
                <w:rFonts w:ascii="仿宋" w:eastAsia="仿宋" w:hAnsi="仿宋" w:cs="仿宋" w:hint="eastAsia"/>
                <w:sz w:val="28"/>
                <w:szCs w:val="28"/>
                <w:lang w:eastAsia="zh-CN"/>
              </w:rPr>
              <w:t>3</w:t>
            </w:r>
          </w:p>
        </w:tc>
        <w:tc>
          <w:tcPr>
            <w:tcW w:w="3156" w:type="dxa"/>
            <w:vAlign w:val="center"/>
          </w:tcPr>
          <w:p w14:paraId="30E4E152" w14:textId="321BFBCD" w:rsidR="00CC14F1" w:rsidRDefault="00CC14F1" w:rsidP="00CC14F1">
            <w:pPr>
              <w:kinsoku/>
              <w:autoSpaceDE/>
              <w:autoSpaceDN/>
              <w:adjustRightInd/>
              <w:snapToGrid/>
              <w:jc w:val="center"/>
              <w:textAlignment w:val="auto"/>
              <w:rPr>
                <w:rFonts w:ascii="仿宋" w:eastAsia="仿宋" w:hAnsi="仿宋" w:cs="仿宋"/>
                <w:sz w:val="28"/>
                <w:szCs w:val="28"/>
              </w:rPr>
            </w:pPr>
            <w:proofErr w:type="spellStart"/>
            <w:r w:rsidRPr="00973007">
              <w:rPr>
                <w:rFonts w:ascii="仿宋" w:eastAsia="仿宋" w:hAnsi="仿宋" w:cs="仿宋" w:hint="eastAsia"/>
                <w:sz w:val="28"/>
                <w:szCs w:val="28"/>
              </w:rPr>
              <w:t>磷含量</w:t>
            </w:r>
            <w:proofErr w:type="spellEnd"/>
          </w:p>
        </w:tc>
        <w:tc>
          <w:tcPr>
            <w:tcW w:w="3309" w:type="dxa"/>
            <w:vAlign w:val="center"/>
          </w:tcPr>
          <w:p w14:paraId="6B44926B" w14:textId="7697A3C9" w:rsidR="00CC14F1" w:rsidRDefault="00CC14F1" w:rsidP="00CC14F1">
            <w:pPr>
              <w:kinsoku/>
              <w:autoSpaceDE/>
              <w:autoSpaceDN/>
              <w:adjustRightInd/>
              <w:jc w:val="center"/>
              <w:textAlignment w:val="auto"/>
              <w:rPr>
                <w:rFonts w:ascii="仿宋" w:eastAsia="仿宋" w:hAnsi="仿宋" w:cs="仿宋"/>
                <w:sz w:val="28"/>
                <w:szCs w:val="28"/>
              </w:rPr>
            </w:pPr>
            <w:r w:rsidRPr="00973007">
              <w:rPr>
                <w:rFonts w:ascii="仿宋" w:eastAsia="仿宋" w:hAnsi="仿宋" w:cs="仿宋"/>
                <w:sz w:val="28"/>
                <w:szCs w:val="28"/>
              </w:rPr>
              <w:t>GB/T</w:t>
            </w:r>
            <w:r>
              <w:rPr>
                <w:rFonts w:ascii="仿宋" w:eastAsia="仿宋" w:hAnsi="仿宋" w:cs="仿宋"/>
                <w:sz w:val="28"/>
                <w:szCs w:val="28"/>
              </w:rPr>
              <w:t xml:space="preserve"> </w:t>
            </w:r>
            <w:r w:rsidRPr="00973007">
              <w:rPr>
                <w:rFonts w:ascii="仿宋" w:eastAsia="仿宋" w:hAnsi="仿宋" w:cs="仿宋"/>
                <w:sz w:val="28"/>
                <w:szCs w:val="28"/>
              </w:rPr>
              <w:t>216</w:t>
            </w:r>
          </w:p>
        </w:tc>
      </w:tr>
    </w:tbl>
    <w:p w14:paraId="75CCA701" w14:textId="77777777" w:rsidR="006B222F" w:rsidRDefault="006B222F">
      <w:pPr>
        <w:kinsoku/>
        <w:autoSpaceDE/>
        <w:autoSpaceDN/>
        <w:adjustRightInd/>
        <w:jc w:val="center"/>
        <w:textAlignment w:val="auto"/>
        <w:rPr>
          <w:rFonts w:ascii="仿宋" w:eastAsia="仿宋" w:hAnsi="仿宋" w:cs="仿宋"/>
          <w:b/>
          <w:bCs/>
          <w:sz w:val="28"/>
          <w:szCs w:val="28"/>
          <w:lang w:eastAsia="zh-CN" w:bidi="ar"/>
        </w:rPr>
      </w:pPr>
    </w:p>
    <w:p w14:paraId="472FD9E2" w14:textId="355B2B40" w:rsidR="006B222F" w:rsidRDefault="00000000">
      <w:pPr>
        <w:kinsoku/>
        <w:autoSpaceDE/>
        <w:autoSpaceDN/>
        <w:adjustRightInd/>
        <w:jc w:val="center"/>
        <w:textAlignment w:val="auto"/>
        <w:rPr>
          <w:rFonts w:ascii="仿宋" w:eastAsia="仿宋" w:hAnsi="仿宋" w:cs="仿宋"/>
          <w:sz w:val="28"/>
          <w:szCs w:val="28"/>
          <w:lang w:eastAsia="zh-CN" w:bidi="ar"/>
        </w:rPr>
      </w:pPr>
      <w:r>
        <w:rPr>
          <w:rFonts w:ascii="仿宋" w:eastAsia="仿宋" w:hAnsi="仿宋" w:cs="仿宋" w:hint="eastAsia"/>
          <w:b/>
          <w:bCs/>
          <w:sz w:val="28"/>
          <w:szCs w:val="28"/>
          <w:lang w:eastAsia="zh-CN" w:bidi="ar"/>
        </w:rPr>
        <w:t xml:space="preserve">表 2-2 </w:t>
      </w:r>
      <w:r w:rsidR="00973007">
        <w:rPr>
          <w:rFonts w:ascii="仿宋" w:eastAsia="仿宋" w:hAnsi="仿宋" w:cs="仿宋" w:hint="eastAsia"/>
          <w:b/>
          <w:bCs/>
          <w:sz w:val="28"/>
          <w:szCs w:val="28"/>
          <w:lang w:eastAsia="zh-CN"/>
        </w:rPr>
        <w:t>民用型煤检验项目及检测方法</w:t>
      </w:r>
    </w:p>
    <w:tbl>
      <w:tblPr>
        <w:tblStyle w:val="a4"/>
        <w:tblW w:w="0" w:type="auto"/>
        <w:jc w:val="center"/>
        <w:tblLook w:val="04A0" w:firstRow="1" w:lastRow="0" w:firstColumn="1" w:lastColumn="0" w:noHBand="0" w:noVBand="1"/>
      </w:tblPr>
      <w:tblGrid>
        <w:gridCol w:w="1005"/>
        <w:gridCol w:w="3156"/>
        <w:gridCol w:w="3309"/>
      </w:tblGrid>
      <w:tr w:rsidR="006B222F" w14:paraId="74A5BF70" w14:textId="77777777" w:rsidTr="00973007">
        <w:trPr>
          <w:jc w:val="center"/>
        </w:trPr>
        <w:tc>
          <w:tcPr>
            <w:tcW w:w="1005" w:type="dxa"/>
            <w:vAlign w:val="center"/>
          </w:tcPr>
          <w:p w14:paraId="11C68B25" w14:textId="77777777" w:rsidR="006B222F" w:rsidRDefault="00000000">
            <w:pPr>
              <w:kinsoku/>
              <w:autoSpaceDE/>
              <w:autoSpaceDN/>
              <w:adjustRightInd/>
              <w:snapToGrid/>
              <w:jc w:val="center"/>
              <w:textAlignment w:val="auto"/>
              <w:rPr>
                <w:rFonts w:ascii="仿宋" w:eastAsia="仿宋" w:hAnsi="仿宋" w:cs="仿宋"/>
                <w:sz w:val="28"/>
                <w:szCs w:val="28"/>
                <w:lang w:eastAsia="zh-CN"/>
              </w:rPr>
            </w:pPr>
            <w:r>
              <w:rPr>
                <w:rFonts w:ascii="仿宋" w:eastAsia="仿宋" w:hAnsi="仿宋" w:cs="仿宋" w:hint="eastAsia"/>
                <w:sz w:val="28"/>
                <w:szCs w:val="28"/>
                <w:lang w:eastAsia="zh-CN"/>
              </w:rPr>
              <w:t>序号</w:t>
            </w:r>
          </w:p>
        </w:tc>
        <w:tc>
          <w:tcPr>
            <w:tcW w:w="3156" w:type="dxa"/>
            <w:vAlign w:val="center"/>
          </w:tcPr>
          <w:p w14:paraId="08D4CE55" w14:textId="77777777" w:rsidR="006B222F" w:rsidRDefault="00000000">
            <w:pPr>
              <w:kinsoku/>
              <w:autoSpaceDE/>
              <w:autoSpaceDN/>
              <w:adjustRightInd/>
              <w:snapToGrid/>
              <w:jc w:val="center"/>
              <w:textAlignment w:val="auto"/>
              <w:rPr>
                <w:rFonts w:ascii="仿宋" w:eastAsia="仿宋" w:hAnsi="仿宋" w:cs="仿宋"/>
                <w:sz w:val="28"/>
                <w:szCs w:val="28"/>
                <w:lang w:eastAsia="zh-CN"/>
              </w:rPr>
            </w:pPr>
            <w:r>
              <w:rPr>
                <w:rFonts w:ascii="仿宋" w:eastAsia="仿宋" w:hAnsi="仿宋" w:cs="仿宋" w:hint="eastAsia"/>
                <w:sz w:val="28"/>
                <w:szCs w:val="28"/>
                <w:lang w:eastAsia="zh-CN"/>
              </w:rPr>
              <w:t>检验项目</w:t>
            </w:r>
          </w:p>
        </w:tc>
        <w:tc>
          <w:tcPr>
            <w:tcW w:w="3309" w:type="dxa"/>
            <w:vAlign w:val="center"/>
          </w:tcPr>
          <w:p w14:paraId="66FC35B8" w14:textId="77777777" w:rsidR="006B222F" w:rsidRDefault="00000000">
            <w:pPr>
              <w:kinsoku/>
              <w:autoSpaceDE/>
              <w:autoSpaceDN/>
              <w:adjustRightInd/>
              <w:snapToGrid/>
              <w:jc w:val="center"/>
              <w:textAlignment w:val="auto"/>
              <w:rPr>
                <w:rFonts w:ascii="仿宋" w:eastAsia="仿宋" w:hAnsi="仿宋" w:cs="仿宋"/>
                <w:sz w:val="28"/>
                <w:szCs w:val="28"/>
                <w:lang w:eastAsia="zh-CN"/>
              </w:rPr>
            </w:pPr>
            <w:r>
              <w:rPr>
                <w:rFonts w:ascii="仿宋" w:eastAsia="仿宋" w:hAnsi="仿宋" w:cs="仿宋" w:hint="eastAsia"/>
                <w:sz w:val="28"/>
                <w:szCs w:val="28"/>
                <w:lang w:eastAsia="zh-CN"/>
              </w:rPr>
              <w:t>检验方法标准</w:t>
            </w:r>
          </w:p>
        </w:tc>
      </w:tr>
      <w:tr w:rsidR="006B222F" w14:paraId="0C348520" w14:textId="77777777" w:rsidTr="00973007">
        <w:trPr>
          <w:trHeight w:val="554"/>
          <w:jc w:val="center"/>
        </w:trPr>
        <w:tc>
          <w:tcPr>
            <w:tcW w:w="1005" w:type="dxa"/>
            <w:vAlign w:val="center"/>
          </w:tcPr>
          <w:p w14:paraId="15AE2599" w14:textId="77777777" w:rsidR="006B222F" w:rsidRDefault="00000000">
            <w:pPr>
              <w:kinsoku/>
              <w:autoSpaceDE/>
              <w:autoSpaceDN/>
              <w:adjustRightInd/>
              <w:snapToGrid/>
              <w:jc w:val="center"/>
              <w:textAlignment w:val="auto"/>
              <w:rPr>
                <w:rFonts w:ascii="仿宋" w:eastAsia="仿宋" w:hAnsi="仿宋" w:cs="仿宋"/>
                <w:sz w:val="28"/>
                <w:szCs w:val="28"/>
                <w:lang w:eastAsia="zh-CN"/>
              </w:rPr>
            </w:pPr>
            <w:r>
              <w:rPr>
                <w:rFonts w:ascii="仿宋" w:eastAsia="仿宋" w:hAnsi="仿宋" w:cs="仿宋" w:hint="eastAsia"/>
                <w:sz w:val="28"/>
                <w:szCs w:val="28"/>
                <w:lang w:eastAsia="zh-CN"/>
              </w:rPr>
              <w:t>1</w:t>
            </w:r>
          </w:p>
        </w:tc>
        <w:tc>
          <w:tcPr>
            <w:tcW w:w="3156" w:type="dxa"/>
            <w:vAlign w:val="center"/>
          </w:tcPr>
          <w:p w14:paraId="54E52670" w14:textId="0E89CF98" w:rsidR="006B222F" w:rsidRDefault="00973007">
            <w:pPr>
              <w:kinsoku/>
              <w:autoSpaceDE/>
              <w:autoSpaceDN/>
              <w:adjustRightInd/>
              <w:snapToGrid/>
              <w:jc w:val="center"/>
              <w:textAlignment w:val="auto"/>
              <w:rPr>
                <w:rFonts w:ascii="仿宋" w:eastAsia="仿宋" w:hAnsi="仿宋" w:cs="仿宋"/>
                <w:sz w:val="28"/>
                <w:szCs w:val="28"/>
              </w:rPr>
            </w:pPr>
            <w:proofErr w:type="spellStart"/>
            <w:r w:rsidRPr="00973007">
              <w:rPr>
                <w:rFonts w:ascii="仿宋" w:eastAsia="仿宋" w:hAnsi="仿宋" w:cs="仿宋" w:hint="eastAsia"/>
                <w:sz w:val="28"/>
                <w:szCs w:val="28"/>
              </w:rPr>
              <w:t>发热量</w:t>
            </w:r>
            <w:proofErr w:type="spellEnd"/>
          </w:p>
        </w:tc>
        <w:tc>
          <w:tcPr>
            <w:tcW w:w="3309" w:type="dxa"/>
            <w:vAlign w:val="center"/>
          </w:tcPr>
          <w:p w14:paraId="0B064FEA" w14:textId="22A11568" w:rsidR="006B222F" w:rsidRDefault="00973007">
            <w:pPr>
              <w:kinsoku/>
              <w:autoSpaceDE/>
              <w:autoSpaceDN/>
              <w:adjustRightInd/>
              <w:jc w:val="center"/>
              <w:textAlignment w:val="auto"/>
              <w:rPr>
                <w:rFonts w:ascii="仿宋" w:eastAsia="仿宋" w:hAnsi="仿宋" w:cs="仿宋"/>
                <w:sz w:val="28"/>
                <w:szCs w:val="28"/>
              </w:rPr>
            </w:pPr>
            <w:r w:rsidRPr="00973007">
              <w:rPr>
                <w:rFonts w:ascii="仿宋" w:eastAsia="仿宋" w:hAnsi="仿宋" w:cs="仿宋"/>
                <w:sz w:val="28"/>
                <w:szCs w:val="28"/>
              </w:rPr>
              <w:t>GB/T213</w:t>
            </w:r>
          </w:p>
        </w:tc>
      </w:tr>
      <w:tr w:rsidR="006B222F" w14:paraId="5CA933C6" w14:textId="77777777" w:rsidTr="00973007">
        <w:trPr>
          <w:jc w:val="center"/>
        </w:trPr>
        <w:tc>
          <w:tcPr>
            <w:tcW w:w="1005" w:type="dxa"/>
            <w:vAlign w:val="center"/>
          </w:tcPr>
          <w:p w14:paraId="55E3CA2E" w14:textId="77777777" w:rsidR="006B222F" w:rsidRDefault="00000000">
            <w:pPr>
              <w:kinsoku/>
              <w:autoSpaceDE/>
              <w:autoSpaceDN/>
              <w:adjustRightInd/>
              <w:snapToGrid/>
              <w:jc w:val="center"/>
              <w:textAlignment w:val="auto"/>
              <w:rPr>
                <w:rFonts w:ascii="仿宋" w:eastAsia="仿宋" w:hAnsi="仿宋" w:cs="仿宋"/>
                <w:sz w:val="28"/>
                <w:szCs w:val="28"/>
                <w:lang w:eastAsia="zh-CN"/>
              </w:rPr>
            </w:pPr>
            <w:r>
              <w:rPr>
                <w:rFonts w:ascii="仿宋" w:eastAsia="仿宋" w:hAnsi="仿宋" w:cs="仿宋" w:hint="eastAsia"/>
                <w:sz w:val="28"/>
                <w:szCs w:val="28"/>
                <w:lang w:eastAsia="zh-CN"/>
              </w:rPr>
              <w:t>2</w:t>
            </w:r>
          </w:p>
        </w:tc>
        <w:tc>
          <w:tcPr>
            <w:tcW w:w="3156" w:type="dxa"/>
            <w:vAlign w:val="center"/>
          </w:tcPr>
          <w:p w14:paraId="1ED03156" w14:textId="3662A1C5" w:rsidR="006B222F" w:rsidRDefault="00973007">
            <w:pPr>
              <w:kinsoku/>
              <w:autoSpaceDE/>
              <w:autoSpaceDN/>
              <w:adjustRightInd/>
              <w:snapToGrid/>
              <w:jc w:val="center"/>
              <w:textAlignment w:val="auto"/>
              <w:rPr>
                <w:rFonts w:ascii="仿宋" w:eastAsia="仿宋" w:hAnsi="仿宋" w:cs="仿宋"/>
                <w:sz w:val="28"/>
                <w:szCs w:val="28"/>
              </w:rPr>
            </w:pPr>
            <w:proofErr w:type="spellStart"/>
            <w:r w:rsidRPr="00973007">
              <w:rPr>
                <w:rFonts w:ascii="仿宋" w:eastAsia="仿宋" w:hAnsi="仿宋" w:cs="仿宋" w:hint="eastAsia"/>
                <w:sz w:val="28"/>
                <w:szCs w:val="28"/>
              </w:rPr>
              <w:t>全硫</w:t>
            </w:r>
            <w:proofErr w:type="spellEnd"/>
          </w:p>
        </w:tc>
        <w:tc>
          <w:tcPr>
            <w:tcW w:w="3309" w:type="dxa"/>
            <w:vAlign w:val="center"/>
          </w:tcPr>
          <w:p w14:paraId="3715DC17" w14:textId="71F0D71D" w:rsidR="006B222F" w:rsidRDefault="00CC14F1">
            <w:pPr>
              <w:kinsoku/>
              <w:autoSpaceDE/>
              <w:autoSpaceDN/>
              <w:adjustRightInd/>
              <w:jc w:val="center"/>
              <w:textAlignment w:val="auto"/>
              <w:rPr>
                <w:rFonts w:ascii="仿宋" w:eastAsia="仿宋" w:hAnsi="仿宋" w:cs="仿宋"/>
                <w:sz w:val="28"/>
                <w:szCs w:val="28"/>
              </w:rPr>
            </w:pPr>
            <w:r w:rsidRPr="00973007">
              <w:rPr>
                <w:rFonts w:ascii="仿宋" w:eastAsia="仿宋" w:hAnsi="仿宋" w:cs="仿宋"/>
                <w:sz w:val="28"/>
                <w:szCs w:val="28"/>
              </w:rPr>
              <w:t>GB/T</w:t>
            </w:r>
            <w:r>
              <w:rPr>
                <w:rFonts w:ascii="仿宋" w:eastAsia="仿宋" w:hAnsi="仿宋" w:cs="仿宋"/>
                <w:sz w:val="28"/>
                <w:szCs w:val="28"/>
              </w:rPr>
              <w:t xml:space="preserve"> </w:t>
            </w:r>
            <w:r w:rsidRPr="00973007">
              <w:rPr>
                <w:rFonts w:ascii="仿宋" w:eastAsia="仿宋" w:hAnsi="仿宋" w:cs="仿宋"/>
                <w:sz w:val="28"/>
                <w:szCs w:val="28"/>
              </w:rPr>
              <w:t>21</w:t>
            </w:r>
            <w:r>
              <w:rPr>
                <w:rFonts w:ascii="仿宋" w:eastAsia="仿宋" w:hAnsi="仿宋" w:cs="仿宋"/>
                <w:sz w:val="28"/>
                <w:szCs w:val="28"/>
              </w:rPr>
              <w:t>4</w:t>
            </w:r>
          </w:p>
        </w:tc>
      </w:tr>
      <w:tr w:rsidR="006B222F" w14:paraId="1FB45ED2" w14:textId="77777777" w:rsidTr="00973007">
        <w:trPr>
          <w:jc w:val="center"/>
        </w:trPr>
        <w:tc>
          <w:tcPr>
            <w:tcW w:w="1005" w:type="dxa"/>
            <w:vAlign w:val="center"/>
          </w:tcPr>
          <w:p w14:paraId="62340F77" w14:textId="77777777" w:rsidR="006B222F" w:rsidRDefault="00000000">
            <w:pPr>
              <w:kinsoku/>
              <w:autoSpaceDE/>
              <w:autoSpaceDN/>
              <w:adjustRightInd/>
              <w:snapToGrid/>
              <w:jc w:val="center"/>
              <w:textAlignment w:val="auto"/>
              <w:rPr>
                <w:rFonts w:ascii="仿宋" w:eastAsia="仿宋" w:hAnsi="仿宋" w:cs="仿宋"/>
                <w:sz w:val="28"/>
                <w:szCs w:val="28"/>
                <w:lang w:eastAsia="zh-CN"/>
              </w:rPr>
            </w:pPr>
            <w:r>
              <w:rPr>
                <w:rFonts w:ascii="仿宋" w:eastAsia="仿宋" w:hAnsi="仿宋" w:cs="仿宋" w:hint="eastAsia"/>
                <w:sz w:val="28"/>
                <w:szCs w:val="28"/>
                <w:lang w:eastAsia="zh-CN"/>
              </w:rPr>
              <w:t>3</w:t>
            </w:r>
          </w:p>
        </w:tc>
        <w:tc>
          <w:tcPr>
            <w:tcW w:w="3156" w:type="dxa"/>
            <w:vAlign w:val="center"/>
          </w:tcPr>
          <w:p w14:paraId="02422E96" w14:textId="1369C31D" w:rsidR="006B222F" w:rsidRDefault="00973007">
            <w:pPr>
              <w:kinsoku/>
              <w:autoSpaceDE/>
              <w:autoSpaceDN/>
              <w:adjustRightInd/>
              <w:snapToGrid/>
              <w:jc w:val="center"/>
              <w:textAlignment w:val="auto"/>
              <w:rPr>
                <w:rFonts w:ascii="仿宋" w:eastAsia="仿宋" w:hAnsi="仿宋" w:cs="仿宋"/>
                <w:sz w:val="28"/>
                <w:szCs w:val="28"/>
              </w:rPr>
            </w:pPr>
            <w:proofErr w:type="spellStart"/>
            <w:r w:rsidRPr="00973007">
              <w:rPr>
                <w:rFonts w:ascii="仿宋" w:eastAsia="仿宋" w:hAnsi="仿宋" w:cs="仿宋" w:hint="eastAsia"/>
                <w:sz w:val="28"/>
                <w:szCs w:val="28"/>
              </w:rPr>
              <w:t>挥发分</w:t>
            </w:r>
            <w:proofErr w:type="spellEnd"/>
          </w:p>
        </w:tc>
        <w:tc>
          <w:tcPr>
            <w:tcW w:w="3309" w:type="dxa"/>
            <w:vAlign w:val="center"/>
          </w:tcPr>
          <w:p w14:paraId="2445AAC0" w14:textId="3310F16D" w:rsidR="006B222F" w:rsidRDefault="00CC14F1">
            <w:pPr>
              <w:kinsoku/>
              <w:autoSpaceDE/>
              <w:autoSpaceDN/>
              <w:adjustRightInd/>
              <w:jc w:val="center"/>
              <w:textAlignment w:val="auto"/>
              <w:rPr>
                <w:rFonts w:ascii="仿宋" w:eastAsia="仿宋" w:hAnsi="仿宋" w:cs="仿宋"/>
                <w:sz w:val="28"/>
                <w:szCs w:val="28"/>
              </w:rPr>
            </w:pPr>
            <w:r w:rsidRPr="00973007">
              <w:rPr>
                <w:rFonts w:ascii="仿宋" w:eastAsia="仿宋" w:hAnsi="仿宋" w:cs="仿宋"/>
                <w:sz w:val="28"/>
                <w:szCs w:val="28"/>
              </w:rPr>
              <w:t>GB/T</w:t>
            </w:r>
            <w:r>
              <w:rPr>
                <w:rFonts w:ascii="仿宋" w:eastAsia="仿宋" w:hAnsi="仿宋" w:cs="仿宋"/>
                <w:sz w:val="28"/>
                <w:szCs w:val="28"/>
              </w:rPr>
              <w:t xml:space="preserve"> </w:t>
            </w:r>
            <w:r w:rsidRPr="00973007">
              <w:rPr>
                <w:rFonts w:ascii="仿宋" w:eastAsia="仿宋" w:hAnsi="仿宋" w:cs="仿宋"/>
                <w:sz w:val="28"/>
                <w:szCs w:val="28"/>
              </w:rPr>
              <w:t>212</w:t>
            </w:r>
          </w:p>
        </w:tc>
      </w:tr>
      <w:tr w:rsidR="006B222F" w14:paraId="46FC9B52" w14:textId="77777777" w:rsidTr="00973007">
        <w:trPr>
          <w:jc w:val="center"/>
        </w:trPr>
        <w:tc>
          <w:tcPr>
            <w:tcW w:w="1005" w:type="dxa"/>
            <w:vAlign w:val="center"/>
          </w:tcPr>
          <w:p w14:paraId="65A6544F" w14:textId="77777777" w:rsidR="006B222F" w:rsidRDefault="00000000">
            <w:pPr>
              <w:kinsoku/>
              <w:autoSpaceDE/>
              <w:autoSpaceDN/>
              <w:adjustRightInd/>
              <w:snapToGrid/>
              <w:jc w:val="center"/>
              <w:textAlignment w:val="auto"/>
              <w:rPr>
                <w:rFonts w:ascii="仿宋" w:eastAsia="仿宋" w:hAnsi="仿宋" w:cs="仿宋"/>
                <w:sz w:val="28"/>
                <w:szCs w:val="28"/>
                <w:lang w:eastAsia="zh-CN"/>
              </w:rPr>
            </w:pPr>
            <w:r>
              <w:rPr>
                <w:rFonts w:ascii="仿宋" w:eastAsia="仿宋" w:hAnsi="仿宋" w:cs="仿宋" w:hint="eastAsia"/>
                <w:sz w:val="28"/>
                <w:szCs w:val="28"/>
                <w:lang w:eastAsia="zh-CN"/>
              </w:rPr>
              <w:t>4</w:t>
            </w:r>
          </w:p>
        </w:tc>
        <w:tc>
          <w:tcPr>
            <w:tcW w:w="3156" w:type="dxa"/>
            <w:vAlign w:val="center"/>
          </w:tcPr>
          <w:p w14:paraId="38FD597B" w14:textId="0F0F1058" w:rsidR="006B222F" w:rsidRDefault="00973007">
            <w:pPr>
              <w:kinsoku/>
              <w:autoSpaceDE/>
              <w:autoSpaceDN/>
              <w:adjustRightInd/>
              <w:snapToGrid/>
              <w:jc w:val="center"/>
              <w:textAlignment w:val="auto"/>
              <w:rPr>
                <w:rFonts w:ascii="仿宋" w:eastAsia="仿宋" w:hAnsi="仿宋" w:cs="仿宋"/>
                <w:sz w:val="28"/>
                <w:szCs w:val="28"/>
              </w:rPr>
            </w:pPr>
            <w:proofErr w:type="spellStart"/>
            <w:r w:rsidRPr="00973007">
              <w:rPr>
                <w:rFonts w:ascii="仿宋" w:eastAsia="仿宋" w:hAnsi="仿宋" w:cs="仿宋" w:hint="eastAsia"/>
                <w:sz w:val="28"/>
                <w:szCs w:val="28"/>
              </w:rPr>
              <w:t>磷含量</w:t>
            </w:r>
            <w:proofErr w:type="spellEnd"/>
          </w:p>
        </w:tc>
        <w:tc>
          <w:tcPr>
            <w:tcW w:w="3309" w:type="dxa"/>
            <w:vAlign w:val="center"/>
          </w:tcPr>
          <w:p w14:paraId="6A5E840B" w14:textId="2D82D7A3" w:rsidR="006B222F" w:rsidRDefault="00CC14F1">
            <w:pPr>
              <w:kinsoku/>
              <w:autoSpaceDE/>
              <w:autoSpaceDN/>
              <w:adjustRightInd/>
              <w:jc w:val="center"/>
              <w:textAlignment w:val="auto"/>
              <w:rPr>
                <w:rFonts w:ascii="仿宋" w:eastAsia="仿宋" w:hAnsi="仿宋" w:cs="仿宋"/>
                <w:sz w:val="28"/>
                <w:szCs w:val="28"/>
              </w:rPr>
            </w:pPr>
            <w:r w:rsidRPr="00973007">
              <w:rPr>
                <w:rFonts w:ascii="仿宋" w:eastAsia="仿宋" w:hAnsi="仿宋" w:cs="仿宋"/>
                <w:sz w:val="28"/>
                <w:szCs w:val="28"/>
              </w:rPr>
              <w:t>GB/T</w:t>
            </w:r>
            <w:r>
              <w:rPr>
                <w:rFonts w:ascii="仿宋" w:eastAsia="仿宋" w:hAnsi="仿宋" w:cs="仿宋"/>
                <w:sz w:val="28"/>
                <w:szCs w:val="28"/>
              </w:rPr>
              <w:t xml:space="preserve"> </w:t>
            </w:r>
            <w:r w:rsidRPr="00973007">
              <w:rPr>
                <w:rFonts w:ascii="仿宋" w:eastAsia="仿宋" w:hAnsi="仿宋" w:cs="仿宋"/>
                <w:sz w:val="28"/>
                <w:szCs w:val="28"/>
              </w:rPr>
              <w:t>21</w:t>
            </w:r>
            <w:r>
              <w:rPr>
                <w:rFonts w:ascii="仿宋" w:eastAsia="仿宋" w:hAnsi="仿宋" w:cs="仿宋"/>
                <w:sz w:val="28"/>
                <w:szCs w:val="28"/>
              </w:rPr>
              <w:t>6</w:t>
            </w:r>
          </w:p>
        </w:tc>
      </w:tr>
    </w:tbl>
    <w:p w14:paraId="63DF8642" w14:textId="77777777" w:rsidR="006B222F" w:rsidRDefault="00000000">
      <w:pPr>
        <w:snapToGrid/>
        <w:rPr>
          <w:rFonts w:ascii="仿宋" w:eastAsia="仿宋" w:hAnsi="仿宋" w:cs="仿宋"/>
          <w:sz w:val="28"/>
          <w:szCs w:val="28"/>
          <w:lang w:eastAsia="zh-CN"/>
        </w:rPr>
      </w:pPr>
      <w:r>
        <w:rPr>
          <w:rFonts w:ascii="仿宋" w:eastAsia="仿宋" w:hAnsi="仿宋" w:cs="仿宋" w:hint="eastAsia"/>
          <w:sz w:val="28"/>
          <w:szCs w:val="28"/>
          <w:lang w:eastAsia="zh-CN"/>
        </w:rPr>
        <w:t>注：上表所列检验项目是有关法律法规、标准等规定的，重点涉及健康、安全、节能、环保以及消费者、有关组织反映有质量问题的重要项目。</w:t>
      </w:r>
    </w:p>
    <w:p w14:paraId="112E7A48" w14:textId="77777777" w:rsidR="006B222F" w:rsidRDefault="00000000">
      <w:pPr>
        <w:snapToGrid/>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执行企业标准、团体标准、地方标准的产品，检验项目参照上述内容执行。</w:t>
      </w:r>
    </w:p>
    <w:p w14:paraId="3F15C9A3" w14:textId="77777777" w:rsidR="006B222F" w:rsidRDefault="00000000">
      <w:pPr>
        <w:snapToGrid/>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凡是注日期的文件，其随后所有的修改单（不包括勘误的内容）或修订版不适用于本细则。凡是不注日期的文件，其最新版本适用于本细则。</w:t>
      </w:r>
    </w:p>
    <w:p w14:paraId="41E555DF" w14:textId="77777777" w:rsidR="006B222F" w:rsidRDefault="00000000">
      <w:pPr>
        <w:snapToGrid/>
        <w:rPr>
          <w:rFonts w:ascii="仿宋" w:eastAsia="仿宋" w:hAnsi="仿宋" w:cs="仿宋"/>
          <w:b/>
          <w:bCs/>
          <w:sz w:val="28"/>
          <w:szCs w:val="28"/>
          <w:lang w:eastAsia="zh-CN"/>
        </w:rPr>
      </w:pPr>
      <w:r>
        <w:rPr>
          <w:rFonts w:ascii="仿宋" w:eastAsia="仿宋" w:hAnsi="仿宋" w:cs="仿宋" w:hint="eastAsia"/>
          <w:b/>
          <w:bCs/>
          <w:sz w:val="28"/>
          <w:szCs w:val="28"/>
          <w:lang w:eastAsia="zh-CN"/>
        </w:rPr>
        <w:t>3 判定规则</w:t>
      </w:r>
    </w:p>
    <w:p w14:paraId="161C15D2" w14:textId="77777777" w:rsidR="006B222F" w:rsidRDefault="00000000">
      <w:pPr>
        <w:snapToGrid/>
        <w:rPr>
          <w:rFonts w:ascii="仿宋" w:eastAsia="仿宋" w:hAnsi="仿宋" w:cs="仿宋"/>
          <w:sz w:val="28"/>
          <w:szCs w:val="28"/>
          <w:lang w:eastAsia="zh-CN"/>
        </w:rPr>
      </w:pPr>
      <w:r>
        <w:rPr>
          <w:rFonts w:ascii="仿宋" w:eastAsia="仿宋" w:hAnsi="仿宋" w:cs="仿宋" w:hint="eastAsia"/>
          <w:sz w:val="28"/>
          <w:szCs w:val="28"/>
          <w:lang w:eastAsia="zh-CN"/>
        </w:rPr>
        <w:t>3.1 标准依据</w:t>
      </w:r>
    </w:p>
    <w:p w14:paraId="4E7DC98B" w14:textId="2946045E" w:rsidR="006B222F" w:rsidRDefault="00000000">
      <w:pPr>
        <w:snapToGrid/>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 xml:space="preserve">GB </w:t>
      </w:r>
      <w:r w:rsidR="00CC14F1">
        <w:rPr>
          <w:rFonts w:ascii="仿宋" w:eastAsia="仿宋" w:hAnsi="仿宋" w:cs="仿宋"/>
          <w:sz w:val="28"/>
          <w:szCs w:val="28"/>
          <w:lang w:eastAsia="zh-CN"/>
        </w:rPr>
        <w:t>34169</w:t>
      </w:r>
      <w:r>
        <w:rPr>
          <w:rFonts w:ascii="仿宋" w:eastAsia="仿宋" w:hAnsi="仿宋" w:cs="仿宋" w:hint="eastAsia"/>
          <w:sz w:val="28"/>
          <w:szCs w:val="28"/>
          <w:lang w:eastAsia="zh-CN"/>
        </w:rPr>
        <w:t xml:space="preserve">  </w:t>
      </w:r>
      <w:r w:rsidR="00CC14F1">
        <w:rPr>
          <w:rFonts w:ascii="仿宋" w:eastAsia="仿宋" w:hAnsi="仿宋" w:cs="仿宋" w:hint="eastAsia"/>
          <w:sz w:val="28"/>
          <w:szCs w:val="28"/>
          <w:lang w:eastAsia="zh-CN"/>
        </w:rPr>
        <w:t>商品煤质量 民用散煤</w:t>
      </w:r>
    </w:p>
    <w:p w14:paraId="4AA9B270" w14:textId="311F716A" w:rsidR="006B222F" w:rsidRDefault="00000000">
      <w:pPr>
        <w:snapToGrid/>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 xml:space="preserve">GB </w:t>
      </w:r>
      <w:r w:rsidR="00CC14F1">
        <w:rPr>
          <w:rFonts w:ascii="仿宋" w:eastAsia="仿宋" w:hAnsi="仿宋" w:cs="仿宋"/>
          <w:sz w:val="28"/>
          <w:szCs w:val="28"/>
          <w:lang w:eastAsia="zh-CN"/>
        </w:rPr>
        <w:t>34170</w:t>
      </w:r>
      <w:r>
        <w:rPr>
          <w:rFonts w:ascii="仿宋" w:eastAsia="仿宋" w:hAnsi="仿宋" w:cs="仿宋" w:hint="eastAsia"/>
          <w:sz w:val="28"/>
          <w:szCs w:val="28"/>
          <w:lang w:eastAsia="zh-CN"/>
        </w:rPr>
        <w:t xml:space="preserve">  </w:t>
      </w:r>
      <w:bookmarkStart w:id="1" w:name="OLE_LINK2"/>
      <w:r w:rsidR="00CC14F1">
        <w:rPr>
          <w:rFonts w:ascii="仿宋" w:eastAsia="仿宋" w:hAnsi="仿宋" w:cs="仿宋" w:hint="eastAsia"/>
          <w:sz w:val="28"/>
          <w:szCs w:val="28"/>
          <w:lang w:eastAsia="zh-CN"/>
        </w:rPr>
        <w:t>商品煤质量 民用型煤</w:t>
      </w:r>
      <w:bookmarkEnd w:id="1"/>
    </w:p>
    <w:p w14:paraId="6B2F3D77" w14:textId="77777777" w:rsidR="006B222F" w:rsidRDefault="00000000">
      <w:pPr>
        <w:snapToGrid/>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相关的法律、行政法规、部门规章、规范性文件</w:t>
      </w:r>
    </w:p>
    <w:p w14:paraId="0E55E2B6" w14:textId="77777777" w:rsidR="006B222F" w:rsidRDefault="00000000">
      <w:pPr>
        <w:snapToGrid/>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现行有效的企业标准、团体标准、地方标准及产品明示质量要求</w:t>
      </w:r>
    </w:p>
    <w:p w14:paraId="0FE729ED" w14:textId="77777777" w:rsidR="006B222F" w:rsidRDefault="00000000">
      <w:pPr>
        <w:snapToGrid/>
        <w:rPr>
          <w:rFonts w:ascii="仿宋" w:eastAsia="仿宋" w:hAnsi="仿宋" w:cs="仿宋"/>
          <w:sz w:val="28"/>
          <w:szCs w:val="28"/>
          <w:lang w:eastAsia="zh-CN"/>
        </w:rPr>
      </w:pPr>
      <w:r>
        <w:rPr>
          <w:rFonts w:ascii="仿宋" w:eastAsia="仿宋" w:hAnsi="仿宋" w:cs="仿宋" w:hint="eastAsia"/>
          <w:sz w:val="28"/>
          <w:szCs w:val="28"/>
          <w:lang w:eastAsia="zh-CN"/>
        </w:rPr>
        <w:lastRenderedPageBreak/>
        <w:t>3.2 判定原则</w:t>
      </w:r>
    </w:p>
    <w:p w14:paraId="3240195A" w14:textId="77777777" w:rsidR="006B222F" w:rsidRDefault="00000000">
      <w:pPr>
        <w:snapToGrid/>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经检验，检验项目全部合格，判定为被抽查产品所检项目未发现不合格；检验项目中任一项或一项以上不合格，判定为被抽查产品不合格。</w:t>
      </w:r>
    </w:p>
    <w:p w14:paraId="60196AA2" w14:textId="77777777" w:rsidR="006B222F" w:rsidRDefault="00000000">
      <w:pPr>
        <w:snapToGrid/>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若被检产品明示的质量要求高于本细则中检验项目依据的标准要求时，应按被检产品明示的质量要求判定。</w:t>
      </w:r>
    </w:p>
    <w:p w14:paraId="4A1CB9FE" w14:textId="77777777" w:rsidR="006B222F" w:rsidRDefault="00000000">
      <w:pPr>
        <w:snapToGrid/>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若被检产品明示的质量要求低于本细则中检验项目依据的强制性标准要求时，应按照强制性标准要求判定。</w:t>
      </w:r>
    </w:p>
    <w:p w14:paraId="4B1829C0" w14:textId="77777777" w:rsidR="006B222F" w:rsidRDefault="00000000">
      <w:pPr>
        <w:snapToGrid/>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若被检产品明示的质量要求低于或包含细则中检验项目依据的推荐性标准要求时，应以被检产品明示的质量要求判定，但应在检验报告备注中进行说明。</w:t>
      </w:r>
    </w:p>
    <w:p w14:paraId="79069AD7" w14:textId="77777777" w:rsidR="006B222F" w:rsidRDefault="00000000">
      <w:pPr>
        <w:snapToGrid/>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若被检产品明示的质量要求缺少本细则中检验项目依据的强制性标准要求时，应按照强制性标准要求判定。</w:t>
      </w:r>
    </w:p>
    <w:p w14:paraId="0D6F201F" w14:textId="77777777" w:rsidR="006B222F" w:rsidRDefault="00000000">
      <w:pPr>
        <w:snapToGrid/>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若被检产品明示的质量要求缺少本细则中检验项目依据的推荐性标准要求时，该项目不参与判定，但应在检验报告备注中进行说明。</w:t>
      </w:r>
    </w:p>
    <w:p w14:paraId="7B2FFC08" w14:textId="77777777" w:rsidR="006B222F" w:rsidRDefault="00000000">
      <w:pPr>
        <w:snapToGrid/>
        <w:rPr>
          <w:rFonts w:ascii="仿宋" w:eastAsia="仿宋" w:hAnsi="仿宋" w:cs="仿宋"/>
          <w:b/>
          <w:bCs/>
          <w:sz w:val="28"/>
          <w:szCs w:val="28"/>
          <w:lang w:eastAsia="zh-CN"/>
        </w:rPr>
      </w:pPr>
      <w:r>
        <w:rPr>
          <w:rFonts w:ascii="仿宋" w:eastAsia="仿宋" w:hAnsi="仿宋" w:cs="仿宋" w:hint="eastAsia"/>
          <w:b/>
          <w:bCs/>
          <w:sz w:val="28"/>
          <w:szCs w:val="28"/>
          <w:lang w:eastAsia="zh-CN"/>
        </w:rPr>
        <w:t>4 异议复检</w:t>
      </w:r>
    </w:p>
    <w:p w14:paraId="7AE4B6A3" w14:textId="7E2257FF" w:rsidR="006B222F" w:rsidRDefault="00000000">
      <w:pPr>
        <w:widowControl w:val="0"/>
        <w:snapToGrid/>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本细则中确定的全部检验项目，采用备用样品进行复检。</w:t>
      </w:r>
    </w:p>
    <w:sectPr w:rsidR="006B222F" w:rsidSect="00CC14F1">
      <w:pgSz w:w="11906" w:h="16838"/>
      <w:pgMar w:top="1418" w:right="1418" w:bottom="1418" w:left="1418"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5E6E94" w14:textId="77777777" w:rsidR="00A20CC9" w:rsidRDefault="00A20CC9">
      <w:r>
        <w:separator/>
      </w:r>
    </w:p>
  </w:endnote>
  <w:endnote w:type="continuationSeparator" w:id="0">
    <w:p w14:paraId="36BB891A" w14:textId="77777777" w:rsidR="00A20CC9" w:rsidRDefault="00A20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3AE180" w14:textId="77777777" w:rsidR="00A20CC9" w:rsidRDefault="00A20CC9">
      <w:r>
        <w:separator/>
      </w:r>
    </w:p>
  </w:footnote>
  <w:footnote w:type="continuationSeparator" w:id="0">
    <w:p w14:paraId="0D14938A" w14:textId="77777777" w:rsidR="00A20CC9" w:rsidRDefault="00A20C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JkMjAyOWJhNTI3NzY2MjM5ZTE2OGE4ZTQyZDE1ZGYifQ=="/>
  </w:docVars>
  <w:rsids>
    <w:rsidRoot w:val="5A7B1172"/>
    <w:rsid w:val="006B222F"/>
    <w:rsid w:val="007034BB"/>
    <w:rsid w:val="00973007"/>
    <w:rsid w:val="009F5C26"/>
    <w:rsid w:val="00A20CC9"/>
    <w:rsid w:val="00BD7A5E"/>
    <w:rsid w:val="00C826F7"/>
    <w:rsid w:val="00CC14F1"/>
    <w:rsid w:val="00E20907"/>
    <w:rsid w:val="02F60780"/>
    <w:rsid w:val="03D97A89"/>
    <w:rsid w:val="04995E0E"/>
    <w:rsid w:val="06E9609D"/>
    <w:rsid w:val="081E1729"/>
    <w:rsid w:val="09C763BD"/>
    <w:rsid w:val="09FB666F"/>
    <w:rsid w:val="0E510660"/>
    <w:rsid w:val="10AD3161"/>
    <w:rsid w:val="11CD6A8C"/>
    <w:rsid w:val="13496F7A"/>
    <w:rsid w:val="17814AEB"/>
    <w:rsid w:val="17E0690A"/>
    <w:rsid w:val="196B35D7"/>
    <w:rsid w:val="21A85E16"/>
    <w:rsid w:val="22B55AF6"/>
    <w:rsid w:val="23154C4B"/>
    <w:rsid w:val="23CA7AD7"/>
    <w:rsid w:val="269B6DB5"/>
    <w:rsid w:val="277B5E66"/>
    <w:rsid w:val="29F0770A"/>
    <w:rsid w:val="2B4F0A4B"/>
    <w:rsid w:val="2B6959B7"/>
    <w:rsid w:val="2B8D622C"/>
    <w:rsid w:val="2D7F4F7E"/>
    <w:rsid w:val="30AE0943"/>
    <w:rsid w:val="356E6FE9"/>
    <w:rsid w:val="37690E35"/>
    <w:rsid w:val="377028DF"/>
    <w:rsid w:val="3D7505C6"/>
    <w:rsid w:val="3E291017"/>
    <w:rsid w:val="3E402881"/>
    <w:rsid w:val="3F4D2280"/>
    <w:rsid w:val="406A78AB"/>
    <w:rsid w:val="418757CC"/>
    <w:rsid w:val="4A4D35AA"/>
    <w:rsid w:val="4B5C6801"/>
    <w:rsid w:val="4C750E83"/>
    <w:rsid w:val="5138193C"/>
    <w:rsid w:val="56C03B31"/>
    <w:rsid w:val="587953A6"/>
    <w:rsid w:val="5A7B1172"/>
    <w:rsid w:val="5BE90B5C"/>
    <w:rsid w:val="5C024CC2"/>
    <w:rsid w:val="65717CEA"/>
    <w:rsid w:val="67007EF1"/>
    <w:rsid w:val="675825F1"/>
    <w:rsid w:val="6BF85A17"/>
    <w:rsid w:val="6DD17B15"/>
    <w:rsid w:val="6F85759A"/>
    <w:rsid w:val="6FD04B3F"/>
    <w:rsid w:val="75693573"/>
    <w:rsid w:val="7B7E6EF4"/>
    <w:rsid w:val="7CDD3B4F"/>
    <w:rsid w:val="7DA402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9DA6EB"/>
  <w15:docId w15:val="{F0C3B831-D4EE-4C13-8582-89F525699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Pr>
      <w:rFonts w:ascii="宋体" w:eastAsia="宋体" w:hAnsi="宋体" w:cs="宋体"/>
      <w:sz w:val="20"/>
      <w:szCs w:val="20"/>
    </w:rPr>
  </w:style>
  <w:style w:type="table" w:styleId="a4">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Date"/>
    <w:basedOn w:val="a"/>
    <w:next w:val="a"/>
    <w:link w:val="a6"/>
    <w:rsid w:val="00BD7A5E"/>
    <w:pPr>
      <w:ind w:leftChars="2500" w:left="100"/>
    </w:pPr>
  </w:style>
  <w:style w:type="character" w:customStyle="1" w:styleId="a6">
    <w:name w:val="日期 字符"/>
    <w:basedOn w:val="a0"/>
    <w:link w:val="a5"/>
    <w:rsid w:val="00BD7A5E"/>
    <w:rPr>
      <w:rFonts w:ascii="Arial" w:eastAsia="Arial" w:hAnsi="Arial" w:cs="Arial"/>
      <w:snapToGrid w:val="0"/>
      <w:color w:val="000000"/>
      <w:sz w:val="21"/>
      <w:szCs w:val="21"/>
      <w:lang w:eastAsia="en-US"/>
    </w:rPr>
  </w:style>
  <w:style w:type="paragraph" w:styleId="a7">
    <w:name w:val="header"/>
    <w:basedOn w:val="a"/>
    <w:link w:val="a8"/>
    <w:rsid w:val="007034BB"/>
    <w:pPr>
      <w:tabs>
        <w:tab w:val="center" w:pos="4153"/>
        <w:tab w:val="right" w:pos="8306"/>
      </w:tabs>
      <w:jc w:val="center"/>
    </w:pPr>
    <w:rPr>
      <w:sz w:val="18"/>
      <w:szCs w:val="18"/>
    </w:rPr>
  </w:style>
  <w:style w:type="character" w:customStyle="1" w:styleId="a8">
    <w:name w:val="页眉 字符"/>
    <w:basedOn w:val="a0"/>
    <w:link w:val="a7"/>
    <w:rsid w:val="007034BB"/>
    <w:rPr>
      <w:rFonts w:ascii="Arial" w:eastAsia="Arial" w:hAnsi="Arial" w:cs="Arial"/>
      <w:snapToGrid w:val="0"/>
      <w:color w:val="000000"/>
      <w:sz w:val="18"/>
      <w:szCs w:val="18"/>
      <w:lang w:eastAsia="en-US"/>
    </w:rPr>
  </w:style>
  <w:style w:type="paragraph" w:styleId="a9">
    <w:name w:val="footer"/>
    <w:basedOn w:val="a"/>
    <w:link w:val="aa"/>
    <w:rsid w:val="007034BB"/>
    <w:pPr>
      <w:tabs>
        <w:tab w:val="center" w:pos="4153"/>
        <w:tab w:val="right" w:pos="8306"/>
      </w:tabs>
    </w:pPr>
    <w:rPr>
      <w:sz w:val="18"/>
      <w:szCs w:val="18"/>
    </w:rPr>
  </w:style>
  <w:style w:type="character" w:customStyle="1" w:styleId="aa">
    <w:name w:val="页脚 字符"/>
    <w:basedOn w:val="a0"/>
    <w:link w:val="a9"/>
    <w:rsid w:val="007034BB"/>
    <w:rPr>
      <w:rFonts w:ascii="Arial" w:eastAsia="Arial" w:hAnsi="Arial" w:cs="Arial"/>
      <w:snapToGrid w:val="0"/>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423</TotalTime>
  <Pages>1</Pages>
  <Words>195</Words>
  <Characters>1117</Characters>
  <Application>Microsoft Office Word</Application>
  <DocSecurity>0</DocSecurity>
  <Lines>9</Lines>
  <Paragraphs>2</Paragraphs>
  <ScaleCrop>false</ScaleCrop>
  <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天正检测</dc:creator>
  <cp:lastModifiedBy>yilei li</cp:lastModifiedBy>
  <cp:revision>5</cp:revision>
  <dcterms:created xsi:type="dcterms:W3CDTF">2024-07-05T06:29:00Z</dcterms:created>
  <dcterms:modified xsi:type="dcterms:W3CDTF">2024-09-27T09:38:00Z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CFFB4F1F30314727808C3623F93CDD92_13</vt:lpwstr>
  </property>
</Properties>
</file>