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OLE_LINK2"/>
    </w:p>
    <w:p w14:paraId="111969AE"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 w14:paraId="11932C61"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  <w:bookmarkStart w:id="1" w:name="OLE_LINK1"/>
    </w:p>
    <w:p w14:paraId="4FD79228">
      <w:pPr>
        <w:spacing w:line="6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bookmarkEnd w:id="0"/>
    <w:p w14:paraId="6A3419B6">
      <w:pPr>
        <w:spacing w:line="1200" w:lineRule="exact"/>
        <w:ind w:left="0" w:leftChars="0" w:firstLine="0" w:firstLineChars="0"/>
        <w:jc w:val="center"/>
        <w:rPr>
          <w:rFonts w:ascii="文星标宋" w:hAnsi="文星标宋" w:eastAsia="文星标宋"/>
          <w:b/>
          <w:color w:val="FF0000"/>
          <w:spacing w:val="-70"/>
          <w:w w:val="70"/>
          <w:sz w:val="111"/>
        </w:rPr>
      </w:pPr>
      <w:r>
        <w:rPr>
          <w:rFonts w:hint="eastAsia" w:ascii="文星标宋" w:hAnsi="文星标宋" w:eastAsia="文星标宋"/>
          <w:b/>
          <w:color w:val="FF0000"/>
          <w:spacing w:val="-70"/>
          <w:w w:val="70"/>
          <w:sz w:val="111"/>
        </w:rPr>
        <w:t>济 南 市 章 丘 区 人 民 政 府</w:t>
      </w:r>
    </w:p>
    <w:p w14:paraId="2DB56626">
      <w:pPr>
        <w:jc w:val="center"/>
        <w:rPr>
          <w:rFonts w:ascii="仿宋_GB2312"/>
          <w:color w:val="FF0000"/>
        </w:rPr>
      </w:pP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 w14:paraId="1510706B">
      <w:pPr>
        <w:tabs>
          <w:tab w:val="center" w:pos="4422"/>
          <w:tab w:val="right" w:pos="8844"/>
        </w:tabs>
        <w:spacing w:line="600" w:lineRule="exact"/>
        <w:jc w:val="left"/>
        <w:rPr>
          <w:rFonts w:ascii="华文中宋" w:hAnsi="华文中宋" w:eastAsia="华文中宋"/>
          <w:b/>
          <w:color w:val="FF0000"/>
          <w:w w:val="70"/>
          <w:sz w:val="125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358140</wp:posOffset>
                </wp:positionV>
                <wp:extent cx="63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8.2pt;height:0pt;width:0.05pt;z-index:251665408;mso-width-relative:page;mso-height-relative:page;" filled="f" stroked="t" coordsize="21600,21600" o:gfxdata="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kcb5dMA&#10;AAAHAQAADwAAAAAAAAABACAAAAAiAAAAZHJzL2Rvd25yZXYueG1sUEsBAhQAFAAAAAgAh07iQNal&#10;FCHrAQAAvw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 w14:paraId="7F446F24">
      <w:pPr>
        <w:spacing w:line="600" w:lineRule="exact"/>
        <w:jc w:val="center"/>
        <w:rPr>
          <w:rFonts w:ascii="仿宋_GB2312" w:hAnsi="文星标宋" w:eastAsia="仿宋_GB2312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>章政字〔202</w:t>
      </w:r>
      <w:r>
        <w:rPr>
          <w:rFonts w:hint="eastAsia" w:ascii="仿宋_GB2312" w:hAnsi="文星标宋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/>
          <w:sz w:val="32"/>
          <w:szCs w:val="32"/>
        </w:rPr>
        <w:t>〕</w:t>
      </w:r>
      <w:r>
        <w:rPr>
          <w:rFonts w:hint="eastAsia" w:ascii="仿宋_GB2312" w:hAnsi="文星标宋"/>
          <w:sz w:val="32"/>
          <w:szCs w:val="32"/>
          <w:lang w:val="en-US" w:eastAsia="zh-CN"/>
        </w:rPr>
        <w:t>14</w:t>
      </w:r>
      <w:r>
        <w:rPr>
          <w:rFonts w:hint="eastAsia" w:ascii="仿宋_GB2312" w:hAnsi="文星标宋" w:eastAsia="仿宋_GB2312"/>
          <w:sz w:val="32"/>
          <w:szCs w:val="32"/>
        </w:rPr>
        <w:t>号</w:t>
      </w:r>
    </w:p>
    <w:p w14:paraId="7E5D4376"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</wp:posOffset>
                </wp:positionV>
                <wp:extent cx="5716905" cy="0"/>
                <wp:effectExtent l="0" t="9525" r="17145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0.6pt;height:0pt;width:450.15pt;mso-position-horizontal:center;z-index:251666432;mso-width-relative:page;mso-height-relative:page;" filled="f" stroked="t" coordsize="21600,21600" o:gfxdata="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tpY5LWAAAABgEAAA8AAAAAAAAAAQAgAAAAIgAAAGRycy9kb3ducmV2LnhtbFBLAQIUABQA&#10;AAAIAIdO4kCNngon8gEAAMQDAAAOAAAAAAAAAAEAIAAAACU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121285</wp:posOffset>
                </wp:positionV>
                <wp:extent cx="5742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55pt;height:0pt;width:452.2pt;mso-position-horizontal:center;z-index:251659264;mso-width-relative:page;mso-height-relative:page;" filled="f" stroked="f" coordsize="21600,21600" o:gfxdata="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mkHq7UAAAABgEAAA8AAAAAAAAAAQAgAAAAIgAAAGRycy9kb3ducmV2&#10;LnhtbFBLAQIUABQAAAAIAIdO4kBP+fnU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5742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05pt;height:0pt;width:452.2pt;mso-position-horizontal:center;z-index:251660288;mso-width-relative:page;mso-height-relative:page;" filled="f" stroked="f" coordsize="21600,21600" o:gfxdata="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EBU61QAAAAYBAAAPAAAAAAAAAAEAIAAAACIAAABkcnMvZG93bnJl&#10;di54bWxQSwECFAAUAAAACACHTuJA5b6SsccBAAB8AwAADgAAAAAAAAABACAAAAAk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571690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25pt;height:0pt;width:450.15pt;mso-position-horizontal:center;z-index:251662336;mso-width-relative:page;mso-height-relative:page;" filled="f" stroked="f" coordsize="21600,21600" o:gfxdata="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dvs07VAAAABgEAAA8AAAAAAAAAAQAgAAAAIgAAAGRycy9kb3ducmV2&#10;LnhtbFBLAQIUABQAAAAIAIdO4kCTGi9d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7169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95pt;height:0pt;width:450.15pt;mso-position-horizontal:center;z-index:251664384;mso-width-relative:page;mso-height-relative:page;" filled="f" stroked="f" coordsize="21600,21600" o:gfxdata="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p83mLVAAAABgEAAA8AAAAAAAAAAQAgAAAAIgAAAGRycy9kb3ducmV2&#10;LnhtbFBLAQIUABQAAAAIAIdO4kA5XUQ4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216535</wp:posOffset>
                </wp:positionV>
                <wp:extent cx="57169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.05pt;height:0pt;width:450.15pt;mso-position-horizontal:center;z-index:251663360;mso-width-relative:page;mso-height-relative:page;" filled="f" stroked="f" coordsize="21600,21600" o:gfxdata="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A7NrVAAAABgEAAA8AAAAAAAAAAQAgAAAAIgAAAGRycy9kb3ducmV2&#10;LnhtbFBLAQIUABQAAAAIAIdO4kAujSXZ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742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85pt;height:0pt;width:452.2pt;mso-position-horizontal:center;z-index:251661312;mso-width-relative:page;mso-height-relative:page;" filled="f" stroked="f" coordsize="21600,21600" o:gfxdata="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y2Ac7UAAAABAEAAA8AAAAAAAAAAQAgAAAAIgAAAGRycy9kb3ducmV2&#10;LnhtbFBLAQIUABQAAAAIAIdO4kAMpk7/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 w14:paraId="788E1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880" w:hangingChars="200"/>
        <w:jc w:val="center"/>
        <w:textAlignment w:val="auto"/>
        <w:rPr>
          <w:rFonts w:hint="eastAsia" w:ascii="文星标宋" w:hAnsi="文星标宋" w:eastAsia="文星标宋"/>
          <w:bCs/>
          <w:color w:val="000000"/>
          <w:sz w:val="44"/>
          <w:szCs w:val="44"/>
        </w:rPr>
      </w:pPr>
    </w:p>
    <w:bookmarkEnd w:id="1"/>
    <w:p w14:paraId="7D2B271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济南市章丘区人民政府</w:t>
      </w:r>
    </w:p>
    <w:p w14:paraId="420897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关于印发2025章丘消费提升行动方案的</w:t>
      </w:r>
    </w:p>
    <w:p w14:paraId="20978A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通  知</w:t>
      </w:r>
    </w:p>
    <w:p w14:paraId="63D11E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31CF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各街道办事处、镇人民政府，区政府各部门（单位）：</w:t>
      </w:r>
    </w:p>
    <w:p w14:paraId="2CAD73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现将《2025章丘消费提升行动方案》印发给你们，请认真组织实施。</w:t>
      </w:r>
    </w:p>
    <w:p w14:paraId="7BFA09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D9E9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 w14:paraId="46923D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1C4115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区商务服务中心办公室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0531-83214219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316BC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630C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425D5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color w:val="000000"/>
          <w:sz w:val="44"/>
          <w:szCs w:val="44"/>
          <w:lang w:val="en-US" w:eastAsia="zh-CN"/>
        </w:rPr>
      </w:pPr>
    </w:p>
    <w:p w14:paraId="1524A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color w:val="00000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lang w:val="en-US" w:eastAsia="zh-CN"/>
        </w:rPr>
        <w:t>2025章丘消费提升行动方案</w:t>
      </w:r>
    </w:p>
    <w:p w14:paraId="48E25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highlight w:val="none"/>
          <w:lang w:val="en-US" w:eastAsia="zh-CN"/>
        </w:rPr>
      </w:pPr>
    </w:p>
    <w:p w14:paraId="25F2D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为深入贯彻落实国家、省、市提振消费工作会议安排部署，进一步激发消费潜力、扩大消费需求、提振消费信心，根据我区实际，制定本行动方案。</w:t>
      </w:r>
    </w:p>
    <w:p w14:paraId="155A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一、总体要求</w:t>
      </w:r>
    </w:p>
    <w:p w14:paraId="152A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指导，全面贯彻落实党的二十大和二十届二中、三中全会精神，认真贯彻习近平总书记对山东、对济南工作的重要指示要求，以统筹扩大内需和深化供给侧结构性改革为导向，聚焦消费升级、场景创新、环境优化和民生改善，致力于提升商品消费，提质服务消费，融合文旅体展消费，促进住房消费、培育新型消费，挖潜农村消费，深入推进“1+1+N”服务型消费经济发展，构建贯通线上和线下、涵盖商品和服务、面向城市和乡村、融合商旅文体健的多元化、多层次、高质量促消费格局，着力满足市民群众个性化、多样化、高品质消费需求，丰富消费体验，提振消费信心，为全区经济社会高质量发展注入强劲动力。</w:t>
      </w:r>
    </w:p>
    <w:p w14:paraId="6F6E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2025年，全区消费市场平稳增长，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社会消费品零售总额增速3.5%，限额以上批零住餐企业销售额增速5.8%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文旅消费持续扩大，旅游收入增速8%；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新增限额以上批零住餐单位110家。</w:t>
      </w:r>
    </w:p>
    <w:p w14:paraId="621BA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二、重点任务</w:t>
      </w:r>
    </w:p>
    <w:p w14:paraId="1D5C5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eastAsia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 w:val="0"/>
          <w:bCs w:val="0"/>
          <w:color w:val="000000"/>
          <w:sz w:val="32"/>
          <w:szCs w:val="32"/>
          <w:lang w:val="en-US" w:eastAsia="zh-CN"/>
        </w:rPr>
        <w:t>（一）实施商品消费升级行动</w:t>
      </w:r>
    </w:p>
    <w:p w14:paraId="14D10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1.全力推进消费品以旧换新活动。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国家、省、市扩大消费品以旧换新政策，组织我区企业报名参加活动，指导企业优化服务流程，开展消费品以旧换新进乡村、进社区、进平台、进政企单位、进展会“五进”活动。用足用好超长期国债资金，激发市场潜在消费功能。持续做好以旧换新活动相关工作，进一步释放消费潜力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（牵头单位：区商务服务中心；责任单位：区发展和改革局、各街道&lt;镇&gt;）</w:t>
      </w:r>
    </w:p>
    <w:p w14:paraId="627C8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2.开展特色促消费活动。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着力挖掘消费潜力，高质量办好“畅享泉城购·好品在章丘”2025消费节系列活动，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围绕大宗商品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、购物餐饮、文化旅游、休闲娱乐等重点消费领域，开展形式多样的促销活动。全年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组织汽车销售企业开展县乡巡展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，组织家电企业开展家电促销活动2场，组织各大商超开展促消费活动12场，全年举办系列促消费活动50场以上，做到“季季有主题，月月有活动、周周有场景”。实施消费惠民让利行动，统筹金融、平台等资源推出“优惠让利政策包”。聚焦文旅、餐饮、购物、体育等重点消费领域，联合平台、厂家以市场化方式分批次推出减免、折扣、补贴等多种促销优惠措施。用好用准市级消费券。全年统筹1000万元区级财政资金用于发放汽车、餐饮等领域消费券，撬动消费与增长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（牵头单位：区商务服务中心；责任单位：区教育和体育局、区财政局、区住房和城乡建设局、区文化和旅游局、各街道&lt;镇&gt;）</w:t>
      </w:r>
    </w:p>
    <w:p w14:paraId="0EC3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3.推动商贸项目招引落地。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项目提升年”为总体指导，聚焦商贸流通全链条的生态打造，突出大宗批发项目、供应链总部经济、新零售平台、新电商平台等重点领域，研究制定招商引贸产业政策，充分发挥区属国有企业产业带动作用，招引一批特色鲜明、竞争力强的商贸流通企业。同时，结合消费品以旧换新政策，积极吸引汽车销售企业、手机数码类平台销售企业入驻。不断丰富商贸流通结构和品类，推动已签约重点商贸项目加快建设，以高质量项目落地促进消费市场高质量发展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（牵头单位：区商务服务中心；责任单位：明水经济技术开发区、区投资促进局、国开公司、控股集团、产发集团、各街道&lt;镇&gt;）</w:t>
      </w:r>
    </w:p>
    <w:p w14:paraId="127D7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4.促进国际消费扩容升级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擦亮“中国龙山 泉韵章丘”城市品牌，重点推动星级旅游饭店、4A级旅游景区、文博场馆等文旅单位安装入境旅游支付外卡POS机，落实《山东省公共场所外语标识管理》规定，指导明水古城规范外语标识使用和管理，提升入境旅游便利化水平，打造入境旅游新景点。支持进口与消费联动发展，优化进口结构，用好综保区与区县联动发展合作机制，支持促进消费升级的民生产品进口。积极对接进博会资源，组织企业洽谈、采购健康食品、智能家居等消费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牵头单位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区文化和旅游局、区商务服务中心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责任单位：明水经济技术开发区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区投资促进局、各街道&lt;镇&gt;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 w14:paraId="3E81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（二）实施服务消费提质行动</w:t>
      </w:r>
    </w:p>
    <w:p w14:paraId="67D4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5.释放餐饮住宿潜能。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鲁菜美誉度，举办“章丘美食节”“章丘小吃文化节”等重点活动5场以上，培育鲁菜餐饮集团1家以上。推动旅游景区提质焕新，指导明水古城提升运营管理水平，打造“天下泉城新地标”。年内力争新评定星级旅游饭店1家，不断提升旅游住宿消费品质。大力发展乡村酒店、客栈民宿,实施乐宿章丘提升行动，提升“泉城人家”精品民宿发展水平，推进省级旅游民宿集聚区建设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（牵头单位：区文化和旅游局、区商务服务中心；责任单位：各街道&lt;镇&gt;）</w:t>
      </w:r>
    </w:p>
    <w:p w14:paraId="612A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6.丰富养老托幼产品供给。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家政企业进社区，积极培育省级诚信家政星级服务机构。聚焦“一老一小”发展社区食堂等居家社区养老和婴幼儿托育服务，规范提升50套社区食堂，实现标准化经营；为200名家长提供3岁以下婴幼儿托育服务体验，开展多种方式的科学育儿指导。落实国家育儿补贴政策，开展好二孩、三孩育儿补贴发放。支持社会力量参与社区嵌入式托育</w:t>
      </w:r>
      <w:r>
        <w:rPr>
          <w:rFonts w:hint="eastAsia" w:ascii="仿宋_GB2312" w:hAnsi="仿宋_GB2312" w:eastAsia="仿宋_GB2312" w:cs="仿宋_GB2312"/>
          <w:sz w:val="32"/>
          <w:szCs w:val="32"/>
        </w:rPr>
        <w:t>、用人单位办托、幼儿园托班等普惠托育机构建设，到2025年底建成普惠托育机构2所，每千人口3岁以下婴幼儿托位数达到5个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（牵头单位：区民政局、区卫生健康局；责任单位：区教育和体育局、区商务服务中心、各街道&lt;镇&gt;）</w:t>
      </w:r>
    </w:p>
    <w:p w14:paraId="546AC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（三）实施文旅体消费提升行动</w:t>
      </w:r>
    </w:p>
    <w:p w14:paraId="0E68D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7.开展文旅消费活动。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文化娱乐休闲、文化传播等行业发展。深化“泉在济南”系列活动，发挥龙山文化旅游品牌优势，持续做优“这里是章丘”旅游目的地宣传品牌，依托各类演出场所，引进推出精品剧目，举行精品营业性演出活动不少于30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。持续开展文化惠民活动，全年组织百姓剧场、民星才艺大赛、广场舞大赛等文化活动500场次以上。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与在线旅行平台、大型旅行社对接，加大“引客入章”力度，按照地域相近、资源互补、客源共享的原则，积极与邹平、周村等相邻区县对接，推出吸引力强的区县联动旅游活动，以活动带动市场、聚集人气、拉动消费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（牵头单位：区委宣传部、区文化和旅游局；责任单位：区财政局、各街道&lt;镇&gt;）</w:t>
      </w:r>
    </w:p>
    <w:p w14:paraId="312E5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.壮大体育赛事经济</w:t>
      </w: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立足章丘区“山泉河湖城”五位一体的生态特色，深入推进“1+1+N”服务型消费经济发展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通过举办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七星论剑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”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全国武术邀请赛、半程马拉松系列赛、齐长城越野赛、第十五届全民健身运动会、村BA篮球联赛等核心赛事，扩大提升“春有绿色骑行、夏有游泳垂钓、秋有持杖登山、冬有冰雪竞技”的四季品牌赛事影响力，借赛事引流，以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“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赛事+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”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为纽带构建全民健身品牌赛事矩阵，举办区级以上赛事50余项（其中国家级以上3项）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积极推进办赛期间文旅商体深度融合，大力发挥体育赛事带动消费的积极作用。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用好山东省人工智能学会平台，举办世界机器人大赛、中国大学生服务外包创新创业大赛、泰山智能产业创新发展大会等活动，带动全区住宿、餐饮等消费提升。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（牵头单位：区教育和体育局；责任单位：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lang w:val="en-US" w:eastAsia="zh-CN"/>
        </w:rPr>
        <w:t>区发展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和改革局、区文化和旅游局、大学园区管理服务中心、有关街道&lt;镇&gt;）</w:t>
      </w:r>
    </w:p>
    <w:p w14:paraId="4284A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.拓展冰雪经济。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推动发展特色冰雪运动，市场化支持提升冰雪运动场馆，推广冰雪运动普及。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支持现有冰雪场地设施扩容升级，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拓展住宿、餐饮、娱乐服务项目，升级后力争年营业额突破1500万元。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"/>
        </w:rPr>
        <w:t>积极推进完成章丘区国家级冰壶运动示范训练基地建设，通过高水平教学培训、特长生培养、专业训练和国家级等赛事引进，力争首年实现营业收入500万元。积极促进冰雪消费，以“冰雪章丘 惠享生活”为主题，全年举办2场冰雪促消费活动，力争2025-2026冰雪季实现线上销售突破500万元，全年销售突破1000万元。推动冰雪经济场景进景区、进街区、进商圈，带动冰雪文化、冰雪旅游、冰雪装备全产业链高质量发展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（牵头单位：区教育和体育局；责任单位：区发展和改革局、区文化和旅游局、区商务服务中心、有关街道&lt;镇&gt;）</w:t>
      </w:r>
    </w:p>
    <w:p w14:paraId="58D4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新型消费培育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行动</w:t>
      </w:r>
    </w:p>
    <w:p w14:paraId="0325D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10.发展首发经济。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吸引国内外优质品牌、培育本土知名品牌在章开设首店，引进首店达到2家以上。在重点商圈、步行街、特色商业街区培育首发经济集聚区，一体带动出行、餐饮、住宿、购物以及“夜经济”等全景式消费。创新发展“IP+消费”，畅通IP授权、商品开发、营销推广全链条，形成一批国潮、原创、首发等消费新势力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区委宣传部、区发展和改革局、区文化和旅游局、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lang w:val="en-US" w:eastAsia="zh-CN"/>
        </w:rPr>
        <w:t>区商务服务中心、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产发集团、各镇街按职分工）</w:t>
      </w:r>
    </w:p>
    <w:p w14:paraId="615D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11.培育数智消费。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加快社交电商、私域电商、内容电商、即时零售等新模式发展。探索“人工智能+消费”，引导大型综合体打造沉浸式体验消费场景。加快数字文化产品和服务在明水古城、华侨城等文旅消费集聚区的应用。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（牵头单位：区文化和旅游局、区商务服务中心；责任单位：区财政局、区城乡交通运输局、产发集团、各街道&lt;镇&gt;）</w:t>
      </w:r>
    </w:p>
    <w:p w14:paraId="5669F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12.引导绿色消费。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持续开展新能源汽车、绿色智能家电和绿色建材等系列下乡活动，组织开展4场新能源汽车县乡巡展、2场家电以旧换新促销活动。积极申报纳入国家新能源汽车县域充换电设施补短板试点县。加强废弃物有效分类回收、废弃物资源化再利用、重点废弃物循环利用、资源循环利用产业发展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（牵头单位：区商务服务中心；责任单位：区工业信息化和科技局、区财政局、区城乡交通运输局、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lang w:val="en-US" w:eastAsia="zh-CN"/>
        </w:rPr>
        <w:t>济南市生态环境局章丘分局、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区城市管理局、各街道&lt;镇&gt;）</w:t>
      </w:r>
    </w:p>
    <w:p w14:paraId="5C232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13.提升健康消费。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不断提高医养结合机构服务水平，增加4家医养结合机构，新增医养结合床位数300张。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实施好章丘区养老服务中心及区医养中心“五床联动”试点工作，通过增强养老服务能力，促进养老服务消费链延伸与拓展。持续满足刚需老年人专业化养老消费需求，新增养老机构护理型床位50张。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推进中医生活化，大力开展中医康复技法、养生保健方法等培训推广，促进“中医药+”药膳融合发展。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探索运动促进健康新模式，引导社会力量提供体育健身、运动康复、健康管理等市场化服务。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（牵头单位：区卫生健康局；责任单位：区民政局、区教育和体育局、各街道&lt;镇&gt;）</w:t>
      </w:r>
    </w:p>
    <w:p w14:paraId="26B17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eastAsia="zh-CN"/>
        </w:rPr>
        <w:t>五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eastAsia="zh-CN"/>
        </w:rPr>
        <w:t>农村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消费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eastAsia="zh-CN"/>
        </w:rPr>
        <w:t>提升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行动</w:t>
      </w:r>
    </w:p>
    <w:p w14:paraId="23E40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推动产销精准有效对接。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坚持产销两端协同发力，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积极组织农产品企业加入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市农业产业协会“大联盟”，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鲜食玉米、黄河鲤鱼、中药材、甘薯等10个以上特色产业产销“小联盟”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整合分散资源，细分专业市场，促进产销精准对接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参加第二十二届中国国际农产品交易会等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具有重大国际影响力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的知名展会，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对接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</w:rPr>
        <w:t>优质客商洽谈合作，推动企业拓市场、增订单。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农民丰收节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章丘大葱节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官庄石匣过半年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高官寨甜瓜季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垛庄板栗节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等10场以上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活动，推出一批乡村特色产品，发展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后备箱经济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（牵头单位：区农业农村局；责任单位：区文化和旅游局、区商务服务中心、有关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街道&lt;镇&gt;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 w14:paraId="68F5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.开展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电商助农促销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eastAsia="zh-CN"/>
        </w:rPr>
        <w:t>活动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全市品牌农产品数据仓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为依托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积极组织农产品企业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加强与京东、淘宝、抖音等头部电商合作，紧抓春节、中秋、国庆、“双11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等消费节，开展直播带货促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费</w:t>
      </w:r>
      <w:bookmarkStart w:id="2" w:name="_GoBack"/>
      <w:bookmarkEnd w:id="2"/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活动。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积极组织农产品企业入驻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京东济南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章丘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农特产馆，拓展农产品上行渠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道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。聚焦“农业＋电子商务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新产业新业态，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积极组织举办农业农村电商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专题培训，培育农村电商带头人，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参加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</w:rPr>
        <w:t>乡村振兴人才直播电商技能大赛，打造一批本土电商网红。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力争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</w:rPr>
        <w:t>全年农产品网络零售额增长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</w:rPr>
        <w:t>%，达到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u w:val="none"/>
        </w:rPr>
        <w:t>亿元以上。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区农业农村局、区商务服务中心按职责分工负责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） </w:t>
      </w:r>
    </w:p>
    <w:p w14:paraId="3555C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eastAsia="zh-CN"/>
        </w:rPr>
        <w:t>六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消费场景多元化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行动</w:t>
      </w:r>
    </w:p>
    <w:p w14:paraId="6D341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16.加快城乡商业提质升级。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推动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创新发展零售业，积极配合济南市争创国家级零售业创新提升试点。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依托我区商贸龙头企业，打造县域综合商贸中心2个，新建县域物流配送中心1个，提升改造商业步行街1条，打造一刻钟便民生活圈2个。实施县域商业建设行动，争创全国县域商业“领跑县”。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（牵头单位：区商务服务中心；责任单位：区城乡交通运输局、各街道&lt;镇&gt;）</w:t>
      </w:r>
    </w:p>
    <w:p w14:paraId="6301C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17.推动业态模式融合发展。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加大文物、博物馆与旅游融合发展力度，全年开展文物研学活动不少于50场。深入开展非遗进景区、进社区、进校园活动，全年开展活动不少于30场。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对安莉芳景区、百脉泉酒文化旅游区进行“提质焕新”，开展10场以上“乡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村好时节”主题活动，推介2条农文旅精品路线。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（牵头单位：区文化和旅游局；责任单位：区工业信息化和科技局、区农业农村局、各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街道&lt;镇&gt;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 w14:paraId="5EF9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 w:cs="Times New Roman"/>
          <w:color w:val="auto"/>
          <w:sz w:val="32"/>
          <w:szCs w:val="32"/>
        </w:rPr>
      </w:pPr>
      <w:r>
        <w:rPr>
          <w:rFonts w:hint="eastAsia" w:ascii="楷体_GB2312" w:eastAsia="楷体_GB2312" w:cs="Times New Roman"/>
          <w:color w:val="auto"/>
          <w:sz w:val="32"/>
          <w:szCs w:val="32"/>
        </w:rPr>
        <w:t>（</w:t>
      </w:r>
      <w:r>
        <w:rPr>
          <w:rFonts w:hint="eastAsia" w:ascii="楷体_GB2312" w:eastAsia="楷体_GB2312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eastAsia="楷体_GB2312" w:cs="Times New Roman"/>
          <w:color w:val="auto"/>
          <w:sz w:val="32"/>
          <w:szCs w:val="32"/>
        </w:rPr>
        <w:t>）</w:t>
      </w:r>
      <w:r>
        <w:rPr>
          <w:rFonts w:hint="eastAsia" w:ascii="楷体_GB2312" w:eastAsia="楷体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楷体_GB2312" w:eastAsia="楷体_GB2312" w:cs="Times New Roman"/>
          <w:color w:val="auto"/>
          <w:sz w:val="32"/>
          <w:szCs w:val="32"/>
        </w:rPr>
        <w:t>消费环境优化提升</w:t>
      </w:r>
      <w:r>
        <w:rPr>
          <w:rFonts w:hint="eastAsia" w:ascii="楷体_GB2312" w:eastAsia="楷体_GB2312" w:cs="Times New Roman"/>
          <w:color w:val="auto"/>
          <w:sz w:val="32"/>
          <w:szCs w:val="32"/>
          <w:lang w:val="en-US" w:eastAsia="zh-CN"/>
        </w:rPr>
        <w:t>行动</w:t>
      </w:r>
    </w:p>
    <w:p w14:paraId="14CF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18.全面优化产品品质。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完善“好品山东”品牌体系，梯次培育“好品山东”品牌1个。发展省、市高端品牌培育企业6家，打造“泉城好品”品牌4个。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加大农产品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三品一标”认证力度，推动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个以上产品开展绿色有机认证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续展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申报全国农耕产品记忆索引目录，年内全国名特优新农产品发展到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深化内外贸产品“同线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同标同质”，积极开展外贸优品中华行。推动2个省级“老字号”传承创新，依托章丘区老字号协会，打造一批服务消费“新字号”。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（牵头单位：区市场监督管理局、区农业农村局；责任单位：区商务服务中心）</w:t>
      </w:r>
    </w:p>
    <w:p w14:paraId="6073D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19.开展放心消费行动。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建立放心消费培育库，培育放心商店、放心市场、放心网店等80家以上，动态发展线下购物无理由退货单位70家、在线纠纷解决机制单位10家以上，探索异地异店无理由退货。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u w:val="none"/>
        </w:rPr>
        <w:t>引导推广先行赔付制度，指导经营者积极处理消费者合理消费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诉求。开展消费教育进农村、进企业、进社区、进校园等消费维权系列宣传活动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（牵头单位：区市场监督管理局；责任单位：区教育和体育局、区商务服务中心、各街道&lt;镇&gt;）</w:t>
      </w:r>
    </w:p>
    <w:p w14:paraId="3F748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.强化工业稳产优供。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围绕我区6条重点产业链，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常态化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开展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融通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对接活动30场次以上。深入实施增品种、提品质、创品牌“三品”战略，累计培育优势工业产品168种以上。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（责任单位：区工业信息化和科技局）</w:t>
      </w:r>
    </w:p>
    <w:p w14:paraId="4A23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eastAsia="zh-CN"/>
        </w:rPr>
        <w:t>八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</w:rPr>
        <w:t>消费信心提振</w:t>
      </w:r>
      <w:r>
        <w:rPr>
          <w:rFonts w:hint="eastAsia" w:asci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行动</w:t>
      </w:r>
    </w:p>
    <w:p w14:paraId="1668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21.健全完善就业服务体系。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</w:rPr>
        <w:t>开展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40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</w:rPr>
        <w:t>场招聘活动，建设省级创业街区、15分钟就业服务圈，统筹用好城乡公益性岗位，拓宽市场化社会化就业渠道。做好高校毕业生、农民工等重点人群就业工作，实施齐鲁绿色低碳职业技能培训项目，组织开展职业技能培训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3000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</w:rPr>
        <w:t>人次，千方百计促进“绿领”新阶层充分就业。深化创业齐鲁行动，实施重点群体就业创业税费优惠、创业担保贷款等政策，完善促进创业带动就业的保障制度。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（牵头单位：区人力资源和社会保障局；责任单位：区住房和城乡建设局、区财政局、区金融运行监测中心、区总工会、大学园区管理服务中心、各街道&lt;镇&gt;）</w:t>
      </w:r>
    </w:p>
    <w:p w14:paraId="48F5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22.全力构筑消费支撑体系。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提高退休人员基础养老金、居民基础养老金、工伤保险定期待遇和城乡居民医保财政补助标准，扩大企业年金覆盖面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落实失业保险援企稳岗政策，组织开展“社会保障卡 惠享山东行”活动，发展多层次、多支柱社会保险体系。健全保障农民工工资支付机制，全面保障进城农民工等重点群体权益，促进和引导进城农民工在常住地参加企业职工基本养老保险。实施困难家庭毕业生、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长期失业青年等关爱工程，分层分类做好社会救助帮扶。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（牵头单位：区人力资源和社会保障局；责任单位：区民政局、区财政局、区医疗保障局、各街道&lt;镇&gt;）</w:t>
      </w:r>
    </w:p>
    <w:p w14:paraId="6597D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23.持续激发住房市场活力。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</w:rPr>
        <w:t>合理增加保障性住房供给，支持旧房改造与升级，规范优化专业性租赁服务，做好我区本市户籍中低收入家庭及新市民、青年人租赁住房补贴审核发放工作，预计2025年全年可发放租赁住房补贴1600万元，多措并举满足群众刚性及改善性住房需求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推进高品质住宅建设，引导商品住房开发、建设、运维全周期品质提升。</w:t>
      </w:r>
      <w:r>
        <w:rPr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u w:val="none"/>
        </w:rPr>
        <w:t>全年组织住房促消费活动3场以上。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广泛应用大数据、物联网、人工智能等新技术，提高社区设施设备智能管理水平。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（牵头单位：区住房和城乡建设局；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u w:val="none"/>
          <w:lang w:val="en-US" w:eastAsia="zh-CN"/>
        </w:rPr>
        <w:t>责任单位：区发展和改革局、区财政局、区自然资源局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、区金融运行监测中心、各街道&lt;镇&gt;）</w:t>
      </w:r>
    </w:p>
    <w:p w14:paraId="3513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24.加大助企惠企力度。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鼓励基层工会为本单位工会会员办理济南市公园年票，鼓励各级工会引导、组织职工到工友创业园、民宿开展各类共建活动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组织企业报名参加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济南优势工业产品目录，在食品、纺织服装、生物医药、装备制造、新一代信息技术等领域积极开展供需对接活动，促进本地工业产品供需对接、产销衔接，提升产业链协作配套水平。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（区财政局、区总工会、区工业信息化和科技局按职责分工负责）</w:t>
      </w:r>
    </w:p>
    <w:p w14:paraId="1211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三、组织保障</w:t>
      </w:r>
    </w:p>
    <w:p w14:paraId="10CFC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加强组织领导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，建立健全促进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形成工作合力。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建立重点任务清单，及时梳理解决消费领域的堵点、难点问题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抓好推进实施。加强宣传推广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强化政策的宣传与推广，广泛传播促进消费的政策、活动成果和典型案例，提高章丘消费品牌的知名度和良好形象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畅通消费者意见反馈渠道，及时回应消费者诉求，推动形成“需求牵引供给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供给创造需求”的良性互动格局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，营造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关注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消费、支持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的浓厚氛围。加强消费市场监测分析，动态调整政策措施，确保消费潜力持续释放，为全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经济高质量发展提供强劲动力。</w:t>
      </w:r>
    </w:p>
    <w:p w14:paraId="5832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32D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BC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04B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243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E79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60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DA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5C2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B0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B78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06E11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（此页无正文）</w:t>
      </w:r>
    </w:p>
    <w:p w14:paraId="5E09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748D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3D8A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A3B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13B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53F8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820A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87B5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96AC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F72D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58B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6DB0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96E0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6E0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8F15288">
      <w:pPr>
        <w:jc w:val="center"/>
        <w:rPr>
          <w:rFonts w:hint="eastAsia" w:ascii="Times New Roman" w:hAnsi="Times New Roman"/>
        </w:rPr>
      </w:pPr>
    </w:p>
    <w:p w14:paraId="0B092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29" w:leftChars="233" w:right="210" w:rightChars="100" w:hanging="840" w:hangingChars="3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22860</wp:posOffset>
                </wp:positionV>
                <wp:extent cx="5579745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1.8pt;height:0pt;width:439.35pt;z-index:251667456;mso-width-relative:page;mso-height-relative:page;" filled="f" stroked="t" coordsize="21600,21600" o:gfxdata="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Drq11QAAAAYBAAAPAAAAAAAAAAEAIAAAACIAAABkcnMvZG93bnJldi54bWxQSwECFAAUAAAA&#10;CACHTuJAvruTSvEBAADGAwAADgAAAAAAAAABACAAAAAk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抄送：区委办公室，区人大常委会办公室，区政协办公室，区法院，区检察院，区人武部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明水街道办事处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。</w:t>
      </w:r>
    </w:p>
    <w:p w14:paraId="59A55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210" w:rightChars="100"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361950</wp:posOffset>
                </wp:positionV>
                <wp:extent cx="5579745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28.5pt;height:0pt;width:439.35pt;z-index:251669504;mso-width-relative:page;mso-height-relative:page;" filled="f" stroked="t" coordsize="21600,21600" o:gfxdata="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jESENYAAAAIAQAADwAAAAAAAAABACAAAAAiAAAAZHJzL2Rvd25yZXYueG1sUEsBAhQAFAAA&#10;AAgAh07iQPcA8VDxAQAAxg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5579745" cy="0"/>
                <wp:effectExtent l="0" t="5080" r="0" b="44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1.6pt;height:0pt;width:439.35pt;z-index:251668480;mso-width-relative:page;mso-height-relative:page;" filled="f" stroked="t" coordsize="21600,21600" o:gfxdata="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3E3N0wAAAAYBAAAPAAAAAAAAAAEAIAAAACIAAABkcnMvZG93bnJldi54bWxQSwECFAAUAAAACACH&#10;TuJAxi4Lx/ABAADF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41" w:right="1531" w:bottom="2041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4D69A5-E048-4341-9BBC-6B8CC97639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D982A4F-2DA8-4030-A9CF-6924F1011A13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2F5339-45A1-41C0-A35E-40582808AB44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4" w:fontKey="{CB44DC49-54D3-434A-83B7-2D9C27CD10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67E78D1-36CB-44A0-8B01-DC64CF56D8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3D81469-F06B-4BCE-BC68-CA694D9007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647D952-2496-4221-93A2-74F2D9D80E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5714A935-F797-4099-BD26-691D4324C7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DE99B6A7-F445-4F9C-BAA7-916A7571A24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BE3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9CDCA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B9CDCA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DVkYzBjZTlkMjI5Y2FjMTliZWUxMDUzNjQwNjYifQ=="/>
  </w:docVars>
  <w:rsids>
    <w:rsidRoot w:val="7E973D90"/>
    <w:rsid w:val="01BE7B38"/>
    <w:rsid w:val="02374EC0"/>
    <w:rsid w:val="056D353A"/>
    <w:rsid w:val="07846A7F"/>
    <w:rsid w:val="07C6264C"/>
    <w:rsid w:val="086D227F"/>
    <w:rsid w:val="08954C72"/>
    <w:rsid w:val="08AB6853"/>
    <w:rsid w:val="08D21E36"/>
    <w:rsid w:val="08F75D7F"/>
    <w:rsid w:val="0AD0794C"/>
    <w:rsid w:val="0C447F6C"/>
    <w:rsid w:val="0DBB7AFD"/>
    <w:rsid w:val="0EA04459"/>
    <w:rsid w:val="0F5B3292"/>
    <w:rsid w:val="10107E97"/>
    <w:rsid w:val="139740D3"/>
    <w:rsid w:val="13C7650B"/>
    <w:rsid w:val="13C91113"/>
    <w:rsid w:val="1490248F"/>
    <w:rsid w:val="14BD4D16"/>
    <w:rsid w:val="14C12F5A"/>
    <w:rsid w:val="150075CB"/>
    <w:rsid w:val="17076EFF"/>
    <w:rsid w:val="17215C07"/>
    <w:rsid w:val="1793519F"/>
    <w:rsid w:val="19816F2A"/>
    <w:rsid w:val="1A4F3D0E"/>
    <w:rsid w:val="1A6B1F52"/>
    <w:rsid w:val="1A81583A"/>
    <w:rsid w:val="1BAA4748"/>
    <w:rsid w:val="1BFC1F51"/>
    <w:rsid w:val="1D951428"/>
    <w:rsid w:val="1F475614"/>
    <w:rsid w:val="202A0279"/>
    <w:rsid w:val="20F02FD7"/>
    <w:rsid w:val="21AC1741"/>
    <w:rsid w:val="25853B30"/>
    <w:rsid w:val="26E36D60"/>
    <w:rsid w:val="27423286"/>
    <w:rsid w:val="275348F7"/>
    <w:rsid w:val="27DE4CA9"/>
    <w:rsid w:val="295E10C2"/>
    <w:rsid w:val="29F97122"/>
    <w:rsid w:val="2AFC7056"/>
    <w:rsid w:val="2C08354D"/>
    <w:rsid w:val="2DF002CB"/>
    <w:rsid w:val="2F6A37A6"/>
    <w:rsid w:val="30B0516F"/>
    <w:rsid w:val="3179691A"/>
    <w:rsid w:val="33C63C91"/>
    <w:rsid w:val="33D545F3"/>
    <w:rsid w:val="36A9323B"/>
    <w:rsid w:val="37FFFD38"/>
    <w:rsid w:val="38604A49"/>
    <w:rsid w:val="38FB7F22"/>
    <w:rsid w:val="3AD27E27"/>
    <w:rsid w:val="3B8A024E"/>
    <w:rsid w:val="3BB97A35"/>
    <w:rsid w:val="3D2B5348"/>
    <w:rsid w:val="3D3F2BA0"/>
    <w:rsid w:val="3E48709F"/>
    <w:rsid w:val="3EC4507A"/>
    <w:rsid w:val="42886486"/>
    <w:rsid w:val="42CA5C6C"/>
    <w:rsid w:val="44D70EFD"/>
    <w:rsid w:val="450C351C"/>
    <w:rsid w:val="45EA4484"/>
    <w:rsid w:val="46A17468"/>
    <w:rsid w:val="46C5515F"/>
    <w:rsid w:val="47424DA6"/>
    <w:rsid w:val="48F906C8"/>
    <w:rsid w:val="493369AD"/>
    <w:rsid w:val="4A7B537E"/>
    <w:rsid w:val="4B6F07B0"/>
    <w:rsid w:val="4C991AEB"/>
    <w:rsid w:val="4CC91A20"/>
    <w:rsid w:val="4E2C0A0E"/>
    <w:rsid w:val="4EA11F9B"/>
    <w:rsid w:val="4F7A5C04"/>
    <w:rsid w:val="4FF4763C"/>
    <w:rsid w:val="50593DFD"/>
    <w:rsid w:val="5067638E"/>
    <w:rsid w:val="51B64D1E"/>
    <w:rsid w:val="52560653"/>
    <w:rsid w:val="52DA06F4"/>
    <w:rsid w:val="53D12F03"/>
    <w:rsid w:val="55703E3B"/>
    <w:rsid w:val="561A16CF"/>
    <w:rsid w:val="584A1D6D"/>
    <w:rsid w:val="58B8779D"/>
    <w:rsid w:val="58C343E4"/>
    <w:rsid w:val="59583AA2"/>
    <w:rsid w:val="5B1C7F7D"/>
    <w:rsid w:val="5C1411AB"/>
    <w:rsid w:val="5C174A74"/>
    <w:rsid w:val="5C182A2D"/>
    <w:rsid w:val="5C3A276C"/>
    <w:rsid w:val="5FD973B7"/>
    <w:rsid w:val="60FA2528"/>
    <w:rsid w:val="616B0B6E"/>
    <w:rsid w:val="62632413"/>
    <w:rsid w:val="645B4729"/>
    <w:rsid w:val="64FB1B3C"/>
    <w:rsid w:val="65FA5F66"/>
    <w:rsid w:val="673C08A7"/>
    <w:rsid w:val="68491692"/>
    <w:rsid w:val="6B62463B"/>
    <w:rsid w:val="6B782EE4"/>
    <w:rsid w:val="6C1843BD"/>
    <w:rsid w:val="6F4F2367"/>
    <w:rsid w:val="6FF64639"/>
    <w:rsid w:val="70313F1E"/>
    <w:rsid w:val="7035418C"/>
    <w:rsid w:val="71136AD5"/>
    <w:rsid w:val="72B11D16"/>
    <w:rsid w:val="72CD1AF2"/>
    <w:rsid w:val="742A570F"/>
    <w:rsid w:val="743608B6"/>
    <w:rsid w:val="747A530F"/>
    <w:rsid w:val="74982ED9"/>
    <w:rsid w:val="756B7283"/>
    <w:rsid w:val="75AA6219"/>
    <w:rsid w:val="7904460D"/>
    <w:rsid w:val="79AD2DD0"/>
    <w:rsid w:val="7AF4402E"/>
    <w:rsid w:val="7B7235E0"/>
    <w:rsid w:val="7C9A0DE4"/>
    <w:rsid w:val="7CC57D76"/>
    <w:rsid w:val="7CCD4CCD"/>
    <w:rsid w:val="7DBF5EE3"/>
    <w:rsid w:val="7E973D90"/>
    <w:rsid w:val="7FB96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autoRedefine/>
    <w:qFormat/>
    <w:uiPriority w:val="1"/>
    <w:pPr>
      <w:ind w:left="499" w:right="663"/>
      <w:jc w:val="center"/>
      <w:outlineLvl w:val="2"/>
    </w:pPr>
    <w:rPr>
      <w:rFonts w:ascii="宋体" w:hAnsi="宋体" w:eastAsia="宋体" w:cs="宋体"/>
      <w:sz w:val="43"/>
      <w:szCs w:val="43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unhideWhenUsed/>
    <w:qFormat/>
    <w:uiPriority w:val="99"/>
    <w:pPr>
      <w:spacing w:before="120"/>
    </w:pPr>
    <w:rPr>
      <w:rFonts w:ascii="Calibri Light" w:hAnsi="Calibri Light" w:eastAsia="宋体" w:cs="Times New Roman"/>
      <w:sz w:val="24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  <w:rPr>
      <w:rFonts w:ascii="Times New Roman" w:hAnsi="Times New Roman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6724</Words>
  <Characters>6884</Characters>
  <Lines>0</Lines>
  <Paragraphs>0</Paragraphs>
  <TotalTime>413</TotalTime>
  <ScaleCrop>false</ScaleCrop>
  <LinksUpToDate>false</LinksUpToDate>
  <CharactersWithSpaces>6974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2025-02-05T14:53:00Z</dcterms:created>
  <dc:creator>身在福中挺知足</dc:creator>
  <cp:lastModifiedBy>Administrator</cp:lastModifiedBy>
  <cp:lastPrinted>2025-03-17T05:23:00Z</cp:lastPrinted>
  <dcterms:modified xsi:type="dcterms:W3CDTF">2025-04-28T08:28:53Z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990C3A3B7E4545A3911B152457A72345_13</vt:lpwstr>
  </property>
  <property fmtid="{D5CDD505-2E9C-101B-9397-08002B2CF9AE}" pid="4" name="KSOTemplateDocerSaveRecord">
    <vt:lpwstr>eyJoZGlkIjoiY2Y4YzgzNjgyODIzNjkzZmNjNGI2MGFiODhkZjBlYjYifQ==</vt:lpwstr>
  </property>
</Properties>
</file>