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824E6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color w:val="auto"/>
          <w:szCs w:val="32"/>
        </w:rPr>
        <w:t>附件2</w:t>
      </w:r>
    </w:p>
    <w:p w14:paraId="6CAC31D7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425" w:hanging="424" w:hangingChars="177"/>
        <w:rPr>
          <w:rFonts w:hint="default" w:ascii="Times New Roman" w:hAnsi="Times New Roman" w:cs="Times New Roman"/>
          <w:color w:val="auto"/>
          <w:sz w:val="24"/>
        </w:rPr>
      </w:pPr>
    </w:p>
    <w:p w14:paraId="2500FE5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 w:val="0"/>
        <w:bidi w:val="0"/>
        <w:adjustRightInd/>
        <w:spacing w:line="540" w:lineRule="exact"/>
        <w:jc w:val="center"/>
        <w:textAlignment w:val="center"/>
        <w:rPr>
          <w:rFonts w:hint="default" w:ascii="Times New Roman" w:hAnsi="Times New Roman" w:eastAsia="长城小标宋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绿色低碳技术成果申报表</w:t>
      </w:r>
    </w:p>
    <w:bookmarkEnd w:id="0"/>
    <w:p w14:paraId="322A258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 w:val="0"/>
        <w:bidi w:val="0"/>
        <w:adjustRightInd/>
        <w:spacing w:line="540" w:lineRule="exact"/>
        <w:jc w:val="center"/>
        <w:textAlignment w:val="center"/>
        <w:rPr>
          <w:rFonts w:hint="default" w:ascii="Times New Roman" w:hAnsi="Times New Roman" w:eastAsia="楷体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楷体_GB2312" w:cs="Times New Roman"/>
          <w:bCs/>
          <w:color w:val="auto"/>
          <w:sz w:val="28"/>
          <w:szCs w:val="28"/>
        </w:rPr>
        <w:t>（格式及填写说明）</w:t>
      </w:r>
    </w:p>
    <w:p w14:paraId="15EF52D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 w:val="0"/>
        <w:bidi w:val="0"/>
        <w:adjustRightInd/>
        <w:spacing w:line="540" w:lineRule="exact"/>
        <w:textAlignment w:val="center"/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技术名称：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                              </w:t>
      </w:r>
    </w:p>
    <w:p w14:paraId="1948BF1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 w:val="0"/>
        <w:bidi w:val="0"/>
        <w:adjustRightInd/>
        <w:spacing w:line="540" w:lineRule="exact"/>
        <w:ind w:right="-992" w:rightChars="-310"/>
        <w:textAlignment w:val="center"/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技术提供单位（全称并加盖公章）：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提交日期：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</w:t>
      </w:r>
    </w:p>
    <w:p w14:paraId="16D6D04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 w:val="0"/>
        <w:bidi w:val="0"/>
        <w:adjustRightInd/>
        <w:spacing w:line="540" w:lineRule="exact"/>
        <w:textAlignment w:val="center"/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联系人：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电话 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    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邮箱：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          </w:t>
      </w:r>
    </w:p>
    <w:p w14:paraId="4A01439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 w:val="0"/>
        <w:bidi w:val="0"/>
        <w:adjustRightInd/>
        <w:spacing w:line="540" w:lineRule="exact"/>
        <w:textAlignment w:val="center"/>
        <w:rPr>
          <w:rFonts w:hint="default" w:ascii="Times New Roman" w:hAnsi="Times New Roman" w:cs="Times New Roman"/>
          <w:bCs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技术领域选择：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bCs/>
          <w:color w:val="auto"/>
          <w:sz w:val="28"/>
          <w:szCs w:val="28"/>
        </w:rPr>
        <w:t>技术类型选择：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  <w:u w:val="single"/>
        </w:rPr>
        <w:t xml:space="preserve">               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</w:rPr>
        <w:t>（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见附件1</w:t>
      </w:r>
      <w:r>
        <w:rPr>
          <w:rFonts w:hint="default" w:ascii="Times New Roman" w:hAnsi="Times New Roman" w:cs="Times New Roman"/>
          <w:bCs/>
          <w:color w:val="auto"/>
          <w:sz w:val="28"/>
          <w:szCs w:val="28"/>
        </w:rPr>
        <w:t>）</w:t>
      </w:r>
    </w:p>
    <w:tbl>
      <w:tblPr>
        <w:tblStyle w:val="3"/>
        <w:tblW w:w="97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565"/>
        <w:gridCol w:w="1914"/>
        <w:gridCol w:w="6262"/>
      </w:tblGrid>
      <w:tr w14:paraId="514A5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CCFFCC" w:fill="auto"/>
            <w:vAlign w:val="center"/>
          </w:tcPr>
          <w:p w14:paraId="2D8A7469">
            <w:pPr>
              <w:keepNext w:val="0"/>
              <w:keepLines w:val="0"/>
              <w:pageBreakBefore w:val="0"/>
              <w:widowControl w:val="0"/>
              <w:shd w:val="clear" w:color="CCFFCC" w:fill="auto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shd w:val="clear" w:color="CCFFCC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shd w:val="clear" w:color="CCFFCC" w:fill="auto"/>
              </w:rPr>
              <w:t>序号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CCFFCC" w:fill="auto"/>
            <w:vAlign w:val="center"/>
          </w:tcPr>
          <w:p w14:paraId="33A0AC59">
            <w:pPr>
              <w:keepNext w:val="0"/>
              <w:keepLines w:val="0"/>
              <w:pageBreakBefore w:val="0"/>
              <w:widowControl w:val="0"/>
              <w:shd w:val="clear" w:color="CCFFCC" w:fill="auto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shd w:val="clear" w:color="CCFFCC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shd w:val="clear" w:color="CCFFCC" w:fill="auto"/>
              </w:rPr>
              <w:t>技术成果指标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CCFFCC" w:fill="auto"/>
            <w:vAlign w:val="center"/>
          </w:tcPr>
          <w:p w14:paraId="3600A1C2">
            <w:pPr>
              <w:keepNext w:val="0"/>
              <w:keepLines w:val="0"/>
              <w:pageBreakBefore w:val="0"/>
              <w:widowControl w:val="0"/>
              <w:shd w:val="clear" w:color="CCFFCC" w:fill="auto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shd w:val="clear" w:color="CCFFCC" w:fill="auto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shd w:val="clear" w:color="CCFFCC" w:fill="auto"/>
              </w:rPr>
              <w:t>具体描述（填写说明）</w:t>
            </w:r>
          </w:p>
        </w:tc>
      </w:tr>
      <w:tr w14:paraId="2C5F4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10B89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（一）技术成果简介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76C4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51A25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技术名称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CD55B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有突出特点的具体的、可直接推广的名称。</w:t>
            </w:r>
          </w:p>
        </w:tc>
      </w:tr>
      <w:tr w14:paraId="21E25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CFCB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7663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8801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技术提供方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6590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拥有知识产权或具备工程设计建造能力，列出具体单位全称。</w:t>
            </w:r>
          </w:p>
        </w:tc>
      </w:tr>
      <w:tr w14:paraId="4D4C6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88083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EC0E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C136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适用范围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F01B1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适用行业、技术使用的限定条件（20字以内）。</w:t>
            </w:r>
          </w:p>
        </w:tc>
      </w:tr>
      <w:tr w14:paraId="630BE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6212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51DED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DF58A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技术简要说明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95B2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原理、技术特点及关键设备（120字以内）。</w:t>
            </w:r>
          </w:p>
        </w:tc>
      </w:tr>
      <w:tr w14:paraId="0950D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1DE64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1767C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F4925C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绿色低碳技术效果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9FAA3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围绕绿色低碳领域，重点突出生态环境污染防治效果，生态环境污染防治数据用相对值时，需说明比较的基准，绝对值要注明工程规模。（60字以内）</w:t>
            </w:r>
          </w:p>
        </w:tc>
      </w:tr>
      <w:tr w14:paraId="1D4E7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4180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AAFD7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CAA32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示范应用情况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E2291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提供1-4家示范工程名称、所在地、工程规模及效果（160字以内）</w:t>
            </w:r>
          </w:p>
        </w:tc>
      </w:tr>
      <w:tr w14:paraId="4D8C2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4A1F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6360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2A3D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示范应用单位联系人/电话/邮箱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398D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提供1-4家示范应用单位联系方式，以核实数据</w:t>
            </w:r>
          </w:p>
        </w:tc>
      </w:tr>
      <w:tr w14:paraId="0B40D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A71D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（二）技术定量指标数据(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可依据技术成果不同自拟，本指标只</w:t>
            </w:r>
            <w:r>
              <w:rPr>
                <w:rFonts w:hint="eastAsia" w:cs="Times New Roman"/>
                <w:b/>
                <w:bCs/>
                <w:color w:val="auto"/>
                <w:sz w:val="24"/>
                <w:lang w:val="en-US" w:eastAsia="zh-CN"/>
              </w:rPr>
              <w:t>作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范例参考)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AD7BD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74352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综合防治效果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2706E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技术依托的设备或工艺在一定统计期内（以年度计算）实际处理量。</w:t>
            </w:r>
          </w:p>
        </w:tc>
      </w:tr>
      <w:tr w14:paraId="4E8C7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6775F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572B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EB9E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污染物削减量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1EFAE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通过技术工艺改进所实现的污染物排放绝对量的减少。</w:t>
            </w:r>
          </w:p>
        </w:tc>
      </w:tr>
      <w:tr w14:paraId="3ACAD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14D72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8EEEE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EDD0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污染物减排收益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21D3E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指该技术与同类技术相比或采用该技术后，在实现污染物减排同时产生的额外经济收益（如产值增加、副产品收益）。</w:t>
            </w:r>
          </w:p>
        </w:tc>
      </w:tr>
      <w:tr w14:paraId="1E77C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A71C8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D2E8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ED895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技术普及率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B9CB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指该技术2018年以来在国内同行业同类技术（包括未采用任何技术的情况）生产的产品或处理规模中所占市场总量份额，用%表示。</w:t>
            </w:r>
          </w:p>
        </w:tc>
      </w:tr>
      <w:tr w14:paraId="0C65F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96BF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2EEAD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448B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技术市场潜力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95A19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指在结合技术成熟度、市场容量、技术经济性条件下，分析该技术到2022年在产业或领域内推广可挖掘的市场潜力（或达到的规模）。</w:t>
            </w:r>
          </w:p>
        </w:tc>
      </w:tr>
      <w:tr w14:paraId="3C4DC8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FA7F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（三）定性指标描述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B893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4CF98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技术先进性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E4A8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描述技术的创新性，在国际和国内同类技术中所处的地位、水平。</w:t>
            </w:r>
          </w:p>
        </w:tc>
      </w:tr>
      <w:tr w14:paraId="3A02A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091E3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D8F65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EBFE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技术成熟度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483D8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描述技术从完成中试到工程规模应用之间所处的阶段，工艺路线、设备及系统集成的完善程度。</w:t>
            </w:r>
          </w:p>
        </w:tc>
      </w:tr>
      <w:tr w14:paraId="3DF39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697E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4E101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B614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技术适用性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E9E8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描述该技术转化推广的适用范围、与工艺技术上下游匹配程度、受地域、规模、环境等因素的限制条件等。</w:t>
            </w:r>
          </w:p>
        </w:tc>
      </w:tr>
      <w:tr w14:paraId="45DD4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A52ED3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22F9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9878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技术稳定性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0482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描述该技术在工程运行过程中能否保持稳定，对环境、技术参数等干扰的敏感程度。</w:t>
            </w:r>
          </w:p>
        </w:tc>
      </w:tr>
      <w:tr w14:paraId="2FE3C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D941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27734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D34DE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技术安全性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62019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描述该技术在成果转化和产业化过程中面临的实用性、配套设施是否完善、市场接受度等系统风险。</w:t>
            </w:r>
          </w:p>
        </w:tc>
      </w:tr>
      <w:tr w14:paraId="7A65B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4D35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C2D9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EE8952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成果转化推广障碍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16EBE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描述该技术在成果转化和推广过程中需解决的技术问题、政策壁垒、资源或资本制约、人才培养、其他限制条件等障碍大小等。</w:t>
            </w:r>
          </w:p>
        </w:tc>
      </w:tr>
      <w:tr w14:paraId="4D94E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9437A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E57B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19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8E53F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知识产权转让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AF77D5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是否具有国内自主知识产权，是否取得专利等，技术拥有方性质（企业、高校、个人等）；引进技术关键环节、工艺、设备的国产化程度；技术拥有方的转让意愿、技术产权转让机制、政策途径是否顺畅等。</w:t>
            </w:r>
          </w:p>
        </w:tc>
      </w:tr>
      <w:tr w14:paraId="2BE83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6D819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（四）经济性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1ABB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20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F4685D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一次性投入费用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54811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</w:tr>
      <w:tr w14:paraId="2CA3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5499AB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7D6E9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21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CA5C7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单位污染物处理费用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083F4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</w:tr>
      <w:tr w14:paraId="21D05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50B7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bidi w:val="0"/>
              <w:adjustRightInd/>
              <w:snapToGrid w:val="0"/>
              <w:spacing w:line="540" w:lineRule="exact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2558E0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22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F6D41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4"/>
              </w:rPr>
              <w:t>后期维护费</w:t>
            </w:r>
          </w:p>
        </w:tc>
        <w:tc>
          <w:tcPr>
            <w:tcW w:w="6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F3566"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 w:val="0"/>
              <w:bidi w:val="0"/>
              <w:adjustRightInd/>
              <w:snapToGrid w:val="0"/>
              <w:spacing w:line="540" w:lineRule="exact"/>
              <w:textAlignment w:val="center"/>
              <w:rPr>
                <w:rFonts w:hint="default" w:ascii="Times New Roman" w:hAnsi="Times New Roman" w:cs="Times New Roman"/>
                <w:bCs/>
                <w:color w:val="auto"/>
                <w:sz w:val="24"/>
              </w:rPr>
            </w:pPr>
          </w:p>
        </w:tc>
      </w:tr>
    </w:tbl>
    <w:p w14:paraId="514A88BC">
      <w:pPr>
        <w:keepNext w:val="0"/>
        <w:keepLines w:val="0"/>
        <w:pageBreakBefore w:val="0"/>
        <w:widowControl w:val="0"/>
        <w:tabs>
          <w:tab w:val="left" w:pos="880"/>
          <w:tab w:val="left" w:pos="1380"/>
          <w:tab w:val="left" w:pos="2040"/>
          <w:tab w:val="left" w:pos="2840"/>
          <w:tab w:val="left" w:pos="4220"/>
          <w:tab w:val="left" w:pos="6240"/>
          <w:tab w:val="left" w:pos="8080"/>
        </w:tabs>
        <w:kinsoku/>
        <w:wordWrap/>
        <w:topLinePunct w:val="0"/>
        <w:autoSpaceDE/>
        <w:autoSpaceDN w:val="0"/>
        <w:bidi w:val="0"/>
        <w:adjustRightInd/>
        <w:snapToGrid w:val="0"/>
        <w:spacing w:line="540" w:lineRule="exact"/>
        <w:textAlignment w:val="center"/>
        <w:rPr>
          <w:rFonts w:hint="default" w:ascii="Times New Roman" w:hAnsi="Times New Roman" w:cs="Times New Roman"/>
          <w:bCs/>
          <w:color w:val="auto"/>
          <w:sz w:val="24"/>
        </w:rPr>
      </w:pPr>
    </w:p>
    <w:p w14:paraId="336C7B40">
      <w:pPr>
        <w:keepNext w:val="0"/>
        <w:keepLines w:val="0"/>
        <w:pageBreakBefore w:val="0"/>
        <w:widowControl w:val="0"/>
        <w:tabs>
          <w:tab w:val="left" w:pos="880"/>
          <w:tab w:val="left" w:pos="1380"/>
          <w:tab w:val="left" w:pos="2040"/>
          <w:tab w:val="left" w:pos="2840"/>
          <w:tab w:val="left" w:pos="4220"/>
          <w:tab w:val="left" w:pos="6240"/>
          <w:tab w:val="left" w:pos="8080"/>
        </w:tabs>
        <w:kinsoku/>
        <w:wordWrap/>
        <w:topLinePunct w:val="0"/>
        <w:autoSpaceDE/>
        <w:autoSpaceDN w:val="0"/>
        <w:bidi w:val="0"/>
        <w:adjustRightInd/>
        <w:snapToGrid w:val="0"/>
        <w:spacing w:line="540" w:lineRule="exact"/>
        <w:ind w:left="-214" w:leftChars="-67"/>
        <w:textAlignment w:val="center"/>
        <w:rPr>
          <w:rFonts w:hint="default" w:ascii="Times New Roman" w:hAnsi="Times New Roman" w:cs="Times New Roman"/>
          <w:bCs/>
          <w:color w:val="auto"/>
          <w:sz w:val="24"/>
        </w:rPr>
      </w:pPr>
      <w:r>
        <w:rPr>
          <w:rFonts w:hint="default" w:ascii="Times New Roman" w:hAnsi="Times New Roman" w:cs="Times New Roman"/>
          <w:bCs/>
          <w:color w:val="auto"/>
          <w:sz w:val="24"/>
        </w:rPr>
        <w:t>注：</w:t>
      </w:r>
      <w:r>
        <w:rPr>
          <w:rFonts w:hint="eastAsia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auto"/>
          <w:sz w:val="24"/>
        </w:rPr>
        <w:t>1.计量单位及符号书写应规范，英文缩写须注明全称。</w:t>
      </w:r>
    </w:p>
    <w:p w14:paraId="63C10FC1">
      <w:pPr>
        <w:keepNext w:val="0"/>
        <w:keepLines w:val="0"/>
        <w:pageBreakBefore w:val="0"/>
        <w:widowControl w:val="0"/>
        <w:tabs>
          <w:tab w:val="left" w:pos="880"/>
          <w:tab w:val="left" w:pos="1380"/>
          <w:tab w:val="left" w:pos="2040"/>
          <w:tab w:val="left" w:pos="2840"/>
          <w:tab w:val="left" w:pos="4220"/>
          <w:tab w:val="left" w:pos="6240"/>
          <w:tab w:val="left" w:pos="8080"/>
        </w:tabs>
        <w:kinsoku/>
        <w:wordWrap/>
        <w:topLinePunct w:val="0"/>
        <w:autoSpaceDE/>
        <w:autoSpaceDN w:val="0"/>
        <w:bidi w:val="0"/>
        <w:adjustRightInd/>
        <w:snapToGrid w:val="0"/>
        <w:spacing w:line="540" w:lineRule="exact"/>
        <w:ind w:firstLine="348" w:firstLineChars="145"/>
        <w:textAlignment w:val="center"/>
        <w:rPr>
          <w:rFonts w:hint="default" w:ascii="Times New Roman" w:hAnsi="Times New Roman" w:cs="Times New Roman"/>
          <w:bCs/>
          <w:color w:val="auto"/>
          <w:sz w:val="24"/>
        </w:rPr>
      </w:pPr>
      <w:r>
        <w:rPr>
          <w:rFonts w:hint="default" w:ascii="Times New Roman" w:hAnsi="Times New Roman" w:cs="Times New Roman"/>
          <w:bCs/>
          <w:color w:val="auto"/>
          <w:sz w:val="24"/>
        </w:rPr>
        <w:t>2.技术指标可依据技术成果不同自拟，上述技术指标只</w:t>
      </w:r>
      <w:r>
        <w:rPr>
          <w:rFonts w:hint="eastAsia" w:cs="Times New Roman"/>
          <w:bCs/>
          <w:color w:val="auto"/>
          <w:sz w:val="24"/>
          <w:lang w:val="en-US" w:eastAsia="zh-CN"/>
        </w:rPr>
        <w:t>作</w:t>
      </w:r>
      <w:r>
        <w:rPr>
          <w:rFonts w:hint="default" w:ascii="Times New Roman" w:hAnsi="Times New Roman" w:cs="Times New Roman"/>
          <w:bCs/>
          <w:color w:val="auto"/>
          <w:sz w:val="24"/>
        </w:rPr>
        <w:t>参考。</w:t>
      </w:r>
    </w:p>
    <w:p w14:paraId="00864039">
      <w:pPr>
        <w:keepNext w:val="0"/>
        <w:keepLines w:val="0"/>
        <w:pageBreakBefore w:val="0"/>
        <w:widowControl w:val="0"/>
        <w:tabs>
          <w:tab w:val="left" w:pos="880"/>
          <w:tab w:val="left" w:pos="1380"/>
          <w:tab w:val="left" w:pos="2040"/>
          <w:tab w:val="left" w:pos="2840"/>
          <w:tab w:val="left" w:pos="4220"/>
          <w:tab w:val="left" w:pos="6240"/>
          <w:tab w:val="left" w:pos="8080"/>
        </w:tabs>
        <w:kinsoku/>
        <w:wordWrap/>
        <w:topLinePunct w:val="0"/>
        <w:autoSpaceDE/>
        <w:autoSpaceDN w:val="0"/>
        <w:bidi w:val="0"/>
        <w:adjustRightInd/>
        <w:snapToGrid w:val="0"/>
        <w:spacing w:line="540" w:lineRule="exact"/>
        <w:ind w:firstLine="348" w:firstLineChars="145"/>
        <w:textAlignment w:val="center"/>
        <w:rPr>
          <w:rFonts w:hint="default" w:ascii="Times New Roman" w:hAnsi="Times New Roman" w:cs="Times New Roman"/>
          <w:bCs/>
          <w:color w:val="auto"/>
          <w:sz w:val="24"/>
        </w:rPr>
      </w:pPr>
      <w:r>
        <w:rPr>
          <w:rFonts w:hint="default" w:ascii="Times New Roman" w:hAnsi="Times New Roman" w:cs="Times New Roman"/>
          <w:bCs/>
          <w:color w:val="auto"/>
          <w:sz w:val="24"/>
        </w:rPr>
        <w:t>3.技术领域和技术类型分类见附件1。</w:t>
      </w:r>
    </w:p>
    <w:p w14:paraId="1E69F420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rPr>
          <w:rFonts w:hint="default" w:ascii="Times New Roman" w:hAnsi="Times New Roman" w:cs="Times New Roman"/>
          <w:color w:val="auto"/>
          <w:szCs w:val="32"/>
        </w:rPr>
        <w:sectPr>
          <w:footerReference r:id="rId3" w:type="default"/>
          <w:pgSz w:w="11906" w:h="16838"/>
          <w:pgMar w:top="1247" w:right="1133" w:bottom="1985" w:left="1247" w:header="851" w:footer="1304" w:gutter="0"/>
          <w:pgNumType w:fmt="numberInDash"/>
          <w:cols w:space="720" w:num="1"/>
          <w:docGrid w:linePitch="312" w:charSpace="0"/>
        </w:sectPr>
      </w:pPr>
    </w:p>
    <w:p w14:paraId="7F6D5E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2E43F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C811CB">
                          <w:pPr>
                            <w:pStyle w:val="2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- 7 -</w:t>
                          </w:r>
                          <w:r>
                            <w:rPr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C811CB">
                    <w:pPr>
                      <w:pStyle w:val="2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fldChar w:fldCharType="begin"/>
                    </w:r>
                    <w:r>
                      <w:rPr>
                        <w:sz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</w:rPr>
                      <w:fldChar w:fldCharType="separate"/>
                    </w:r>
                    <w:r>
                      <w:rPr>
                        <w:sz w:val="28"/>
                      </w:rPr>
                      <w:t>- 7 -</w:t>
                    </w:r>
                    <w:r>
                      <w:rPr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21E8C"/>
    <w:rsid w:val="7AB31426"/>
    <w:rsid w:val="7DA2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1153</Words>
  <Characters>1185</Characters>
  <Lines>0</Lines>
  <Paragraphs>0</Paragraphs>
  <TotalTime>0</TotalTime>
  <ScaleCrop>false</ScaleCrop>
  <LinksUpToDate>false</LinksUpToDate>
  <CharactersWithSpaces>1330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2025-05-30T02:43:00Z</dcterms:created>
  <dc:creator>康晓慧</dc:creator>
  <cp:lastModifiedBy>树袋熊爱学问</cp:lastModifiedBy>
  <dcterms:modified xsi:type="dcterms:W3CDTF">2025-06-03T01:02:54Z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520BEE943E554DF2867051E640117C07_13</vt:lpwstr>
  </property>
  <property fmtid="{D5CDD505-2E9C-101B-9397-08002B2CF9AE}" pid="4" name="KSOTemplateDocerSaveRecord">
    <vt:lpwstr>eyJoZGlkIjoiYTZmNDZhYTFkZjczNWVjOWUxMTJkMjMxNjNiYzk1MTQiLCJ1c2VySWQiOiI0MzgxMTE3NDgifQ==</vt:lpwstr>
  </property>
</Properties>
</file>