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E8A3D">
      <w:pPr>
        <w:keepNext w:val="0"/>
        <w:keepLines w:val="0"/>
        <w:pageBreakBefore w:val="0"/>
        <w:widowControl w:val="0"/>
        <w:kinsoku/>
        <w:wordWrap/>
        <w:topLinePunct w:val="0"/>
        <w:autoSpaceDE/>
        <w:bidi w:val="0"/>
        <w:adjustRightInd/>
        <w:snapToGrid w:val="0"/>
        <w:spacing w:line="540" w:lineRule="exact"/>
        <w:ind w:left="566" w:hanging="566" w:hangingChars="177"/>
        <w:outlineLvl w:val="0"/>
        <w:rPr>
          <w:rFonts w:hint="default" w:ascii="Times New Roman" w:hAnsi="Times New Roman" w:eastAsia="黑体" w:cs="Times New Roman"/>
          <w:color w:val="auto"/>
          <w:szCs w:val="32"/>
        </w:rPr>
      </w:pPr>
      <w:bookmarkStart w:id="6" w:name="_GoBack"/>
      <w:r>
        <w:rPr>
          <w:rFonts w:hint="default" w:ascii="Times New Roman" w:hAnsi="Times New Roman" w:eastAsia="黑体" w:cs="Times New Roman"/>
          <w:color w:val="auto"/>
          <w:szCs w:val="32"/>
        </w:rPr>
        <w:t>附件1</w:t>
      </w:r>
    </w:p>
    <w:p w14:paraId="29B9F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425" w:hanging="424" w:hangingChars="177"/>
        <w:rPr>
          <w:rFonts w:hint="default" w:ascii="Times New Roman" w:hAnsi="Times New Roman" w:eastAsia="黑体" w:cs="Times New Roman"/>
          <w:color w:val="auto"/>
          <w:sz w:val="24"/>
        </w:rPr>
      </w:pPr>
    </w:p>
    <w:p w14:paraId="5D93E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pacing w:line="540" w:lineRule="exact"/>
        <w:jc w:val="center"/>
        <w:textAlignment w:val="center"/>
        <w:rPr>
          <w:rFonts w:hint="default" w:ascii="Times New Roman" w:hAnsi="Times New Roman" w:eastAsia="长城小标宋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绿色低碳技术领域及技术类型</w:t>
      </w:r>
    </w:p>
    <w:bookmarkEnd w:id="6"/>
    <w:p w14:paraId="0D15C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540" w:lineRule="exact"/>
        <w:ind w:left="425" w:hanging="424" w:hangingChars="177"/>
        <w:rPr>
          <w:rFonts w:hint="default" w:ascii="Times New Roman" w:hAnsi="Times New Roman" w:eastAsia="黑体" w:cs="Times New Roman"/>
          <w:color w:val="auto"/>
          <w:sz w:val="24"/>
        </w:rPr>
      </w:pPr>
    </w:p>
    <w:p w14:paraId="17451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一、技术领域</w:t>
      </w:r>
    </w:p>
    <w:p w14:paraId="4F881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水治理技术、大气治理技术、碳减排技术、土壤及地下水风险管控与修复技术、固废利用处置技术、海洋生态治理技术、清洁生产技术、环境监测检测技术、智慧环保技术、其他环境领域技术。</w:t>
      </w:r>
    </w:p>
    <w:p w14:paraId="32E66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Cs w:val="32"/>
        </w:rPr>
      </w:pPr>
      <w:r>
        <w:rPr>
          <w:rFonts w:hint="default" w:ascii="Times New Roman" w:hAnsi="Times New Roman" w:eastAsia="黑体" w:cs="Times New Roman"/>
          <w:color w:val="auto"/>
          <w:szCs w:val="32"/>
        </w:rPr>
        <w:t>二、技术类型</w:t>
      </w:r>
    </w:p>
    <w:p w14:paraId="4CA30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（一）</w:t>
      </w:r>
      <w:bookmarkStart w:id="0" w:name="_Hlk71117478"/>
      <w:r>
        <w:rPr>
          <w:rFonts w:hint="default" w:ascii="Times New Roman" w:hAnsi="Times New Roman" w:eastAsia="楷体_GB2312" w:cs="Times New Roman"/>
          <w:color w:val="auto"/>
          <w:szCs w:val="32"/>
        </w:rPr>
        <w:t>水治理技术</w:t>
      </w:r>
      <w:bookmarkEnd w:id="0"/>
    </w:p>
    <w:p w14:paraId="25CA6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工业污水治理、市政污水治理、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废水资源化利用、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农村污水治理、流域环境综合整治等技术。</w:t>
      </w:r>
    </w:p>
    <w:p w14:paraId="621A3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Cs w:val="32"/>
        </w:rPr>
        <w:t>（二）大气治理技术</w:t>
      </w:r>
    </w:p>
    <w:p w14:paraId="231E8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工业烟气治理、VOCs治理、机动车尾气治理、恶臭治理、散煤治理、清洁取暖及燃煤替代、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氨逃逸、工业企业无组织排放、工地扬尘控制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等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技术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。</w:t>
      </w:r>
    </w:p>
    <w:p w14:paraId="6533A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Cs w:val="32"/>
        </w:rPr>
        <w:t>（三）碳减排技术</w:t>
      </w:r>
    </w:p>
    <w:p w14:paraId="0AAAC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可再生能源利用和储能，余热回收利用技术，碳捕集、利用与封存等技术。</w:t>
      </w:r>
    </w:p>
    <w:p w14:paraId="53C01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bookmarkStart w:id="1" w:name="_Hlk71117504"/>
      <w:r>
        <w:rPr>
          <w:rFonts w:hint="default" w:ascii="Times New Roman" w:hAnsi="Times New Roman" w:eastAsia="楷体_GB2312" w:cs="Times New Roman"/>
          <w:color w:val="auto"/>
          <w:szCs w:val="32"/>
        </w:rPr>
        <w:t>（四）土壤及地下水风险管控与修复技术</w:t>
      </w:r>
    </w:p>
    <w:bookmarkEnd w:id="1"/>
    <w:p w14:paraId="0C2D2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农用地、建设用地土壤污染风险管控和修复，地下水污染风险管控和修复，矿山修复等技术。</w:t>
      </w:r>
    </w:p>
    <w:p w14:paraId="3AD60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Cs w:val="32"/>
        </w:rPr>
        <w:t>（五）固废利用处置技术</w:t>
      </w:r>
    </w:p>
    <w:p w14:paraId="3EED6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工业固体废物、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农业废物、交通运输业废物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、生活垃圾、危险废物、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医疗废物、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污泥、建筑垃圾、</w:t>
      </w:r>
      <w:r>
        <w:rPr>
          <w:rFonts w:hint="default" w:ascii="Times New Roman" w:hAnsi="Times New Roman" w:eastAsia="仿宋_GB2312" w:cs="Times New Roman"/>
          <w:bCs/>
          <w:color w:val="auto"/>
          <w:szCs w:val="32"/>
        </w:rPr>
        <w:t>废弃电器电子产品、废铅蓄电池</w:t>
      </w:r>
      <w:r>
        <w:rPr>
          <w:rFonts w:hint="default" w:ascii="Times New Roman" w:hAnsi="Times New Roman" w:eastAsia="仿宋_GB2312" w:cs="Times New Roman"/>
          <w:color w:val="auto"/>
          <w:szCs w:val="32"/>
        </w:rPr>
        <w:t>等技术。</w:t>
      </w:r>
    </w:p>
    <w:p w14:paraId="345AB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bookmarkStart w:id="2" w:name="_Hlk71117520"/>
      <w:r>
        <w:rPr>
          <w:rFonts w:hint="default" w:ascii="Times New Roman" w:hAnsi="Times New Roman" w:eastAsia="楷体_GB2312" w:cs="Times New Roman"/>
          <w:color w:val="auto"/>
          <w:szCs w:val="32"/>
        </w:rPr>
        <w:t>（六）海洋生态治理技术</w:t>
      </w:r>
    </w:p>
    <w:bookmarkEnd w:id="2"/>
    <w:p w14:paraId="1852E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入海河流总氮控制、海洋与海岸带生态保护与修复、海水养殖污染治理与废弃物高值利用、船舶港口污染防治、近岸海域富营养化防治、海洋环境风险应急防范等技术。</w:t>
      </w:r>
    </w:p>
    <w:p w14:paraId="3E89B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bookmarkStart w:id="3" w:name="_Hlk71117529"/>
      <w:r>
        <w:rPr>
          <w:rFonts w:hint="default" w:ascii="Times New Roman" w:hAnsi="Times New Roman" w:eastAsia="楷体_GB2312" w:cs="Times New Roman"/>
          <w:color w:val="auto"/>
          <w:szCs w:val="32"/>
        </w:rPr>
        <w:t>（七）清洁生产技术</w:t>
      </w:r>
    </w:p>
    <w:bookmarkEnd w:id="3"/>
    <w:p w14:paraId="4354D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钢铁、石化化工、有色金属、建材等重点行业清洁生产改造技术，工业产品绿色设计、能源清洁高效低碳安全利用、农业节水灌溉控制、多污染物协同减排等技术。</w:t>
      </w:r>
    </w:p>
    <w:p w14:paraId="298A8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bookmarkStart w:id="4" w:name="_Hlk71117537"/>
      <w:r>
        <w:rPr>
          <w:rFonts w:hint="default" w:ascii="Times New Roman" w:hAnsi="Times New Roman" w:eastAsia="楷体_GB2312" w:cs="Times New Roman"/>
          <w:color w:val="auto"/>
          <w:szCs w:val="32"/>
        </w:rPr>
        <w:t>（八）环境监测检测技术</w:t>
      </w:r>
    </w:p>
    <w:bookmarkEnd w:id="4"/>
    <w:p w14:paraId="42543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大气、地表水、土壤、地下水、海洋、生物、生态、噪声、放射性污染等环境监测检测与预警技术。</w:t>
      </w:r>
    </w:p>
    <w:p w14:paraId="336F0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Cs w:val="32"/>
        </w:rPr>
        <w:t>（九）智慧环保领域技术</w:t>
      </w:r>
    </w:p>
    <w:p w14:paraId="4655B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生态环境大数据应用技术，无人机、无人船环境监测与管控技术等。</w:t>
      </w:r>
    </w:p>
    <w:p w14:paraId="62841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Cs w:val="32"/>
        </w:rPr>
      </w:pPr>
      <w:bookmarkStart w:id="5" w:name="_Hlk71117546"/>
      <w:r>
        <w:rPr>
          <w:rFonts w:hint="default" w:ascii="Times New Roman" w:hAnsi="Times New Roman" w:eastAsia="楷体_GB2312" w:cs="Times New Roman"/>
          <w:color w:val="auto"/>
          <w:szCs w:val="32"/>
        </w:rPr>
        <w:t>（十）其他环境领域技术</w:t>
      </w:r>
    </w:p>
    <w:bookmarkEnd w:id="5"/>
    <w:p w14:paraId="00F5B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Cs w:val="32"/>
        </w:rPr>
        <w:t>工业、道路交通、建筑施工、社会生活噪声污染控制技术；绿色宜居、农村人居环境改善；放射性废物处置与污染防治技术；流域信息管理、区域智能管控等生态环境管理平台技术；生态工业园区建设相关技术；循环经济等资源综合利用技术；低安全风险环境治理技术等。</w:t>
      </w:r>
    </w:p>
    <w:p w14:paraId="7C8FFC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97317"/>
    <w:rsid w:val="125D4C30"/>
    <w:rsid w:val="2FD9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799</Words>
  <Characters>802</Characters>
  <Lines>0</Lines>
  <Paragraphs>0</Paragraphs>
  <TotalTime>0</TotalTime>
  <ScaleCrop>false</ScaleCrop>
  <LinksUpToDate>false</LinksUpToDate>
  <CharactersWithSpaces>802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2025-05-30T02:42:00Z</dcterms:created>
  <dc:creator>康晓慧</dc:creator>
  <cp:lastModifiedBy>树袋熊爱学问</cp:lastModifiedBy>
  <dcterms:modified xsi:type="dcterms:W3CDTF">2025-06-03T01:01:56Z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03669AF65BF5458C92F47FFBA16C6ADE_13</vt:lpwstr>
  </property>
  <property fmtid="{D5CDD505-2E9C-101B-9397-08002B2CF9AE}" pid="4" name="KSOTemplateDocerSaveRecord">
    <vt:lpwstr>eyJoZGlkIjoiYTZmNDZhYTFkZjczNWVjOWUxMTJkMjMxNjNiYzk1MTQiLCJ1c2VySWQiOiI0MzgxMTE3NDgifQ==</vt:lpwstr>
  </property>
</Properties>
</file>