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FEF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关于征集章丘区“十五五”规划</w:t>
      </w:r>
    </w:p>
    <w:p w14:paraId="594D12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意见建议的公告</w:t>
      </w:r>
    </w:p>
    <w:p w14:paraId="18D80663">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52"/>
          <w:lang w:val="en-US" w:eastAsia="zh-CN"/>
        </w:rPr>
      </w:pPr>
    </w:p>
    <w:p w14:paraId="4F386D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为科学编制章丘区“十五五”规划，提高规划编制的科学性、公开性、透明度和民主参与度，切实把社会期盼、群众智慧、专家意见、基层经验吸收到“十五五”规划编制中来，章丘区发展和改革局现面向社会征集章丘区“十五五”规划意见建议，热忱欢迎社会各界人士各抒己见、共谋章丘发展蓝图。</w:t>
      </w:r>
    </w:p>
    <w:p w14:paraId="4F7335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一、征集时间</w:t>
      </w:r>
    </w:p>
    <w:p w14:paraId="60975A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即日起至2025年8月15日。</w:t>
      </w:r>
    </w:p>
    <w:p w14:paraId="4E18FB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二、征集内容</w:t>
      </w:r>
    </w:p>
    <w:p w14:paraId="01DEF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围绕但不限于以下方面：“十五五”时期章丘区发展定位、科技创新、战略性新兴产业、现代服务业、未来产业、现代消费、重点领域改革、民营经济、对外开放、区域协调发展、城乡融合、乡村振兴、生态保护、城市更新、文旅融合、社会保障、公共服务供给、社会治理等领域，基于章丘区发展实际，有针对性地提出未来五年能够加快推动章丘区培育新质生产力的意见建议、提升城市宜居宜业宜游水平的实施路径、解决群众生活中最迫切事项的最优方案。</w:t>
      </w:r>
    </w:p>
    <w:p w14:paraId="3CAD8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三、征集要求</w:t>
      </w:r>
    </w:p>
    <w:p w14:paraId="06F1B6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和建议可以围绕章丘区经济社会发展某一专题形成的系统性文章或者关于某一领域的宝贵意见，也可以围绕重大工程项目策划、优势特色产业发展方面的“金点子”“好主意”“新思路”，意见和建议应符合观点突出、论据合理、逻辑缜密的特征，意见和建议的格式不设限制，篇幅字数一般不超过2000字。</w:t>
      </w:r>
    </w:p>
    <w:p w14:paraId="6FD058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四、参与方式</w:t>
      </w:r>
    </w:p>
    <w:p w14:paraId="67E9EB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公众可通过以下途径和方式参与建言献策活动：</w:t>
      </w:r>
    </w:p>
    <w:p w14:paraId="79FB8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电子邮箱：jnzqfgw8030@jn.shandong.cn，邮件主题和附件名为“章丘区‘十五五’规划意见建议＋关键词”。</w:t>
      </w:r>
    </w:p>
    <w:p w14:paraId="08DD4A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2.来信邮寄：济南市章丘区开先大道287号龙泉大厦8019室（邮编：250200），</w:t>
      </w:r>
      <w:r>
        <w:rPr>
          <w:rFonts w:hint="eastAsia" w:ascii="仿宋_GB2312" w:hAnsi="仿宋_GB2312" w:eastAsia="仿宋_GB2312" w:cs="仿宋_GB2312"/>
          <w:kern w:val="2"/>
          <w:sz w:val="32"/>
          <w:szCs w:val="32"/>
          <w:lang w:val="en-US" w:eastAsia="zh-CN" w:bidi="ar-SA"/>
        </w:rPr>
        <w:t>来信请注明“章丘区‘十五五’规划意见建议”字样</w:t>
      </w:r>
      <w:r>
        <w:rPr>
          <w:rFonts w:hint="eastAsia" w:ascii="仿宋_GB2312" w:hAnsi="仿宋_GB2312" w:eastAsia="仿宋_GB2312" w:cs="仿宋_GB2312"/>
          <w:sz w:val="32"/>
          <w:szCs w:val="32"/>
          <w:lang w:val="en-US" w:eastAsia="zh-CN"/>
        </w:rPr>
        <w:t>。</w:t>
      </w:r>
    </w:p>
    <w:p w14:paraId="1B5342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3.咨询电话：0531—83241181</w:t>
      </w:r>
    </w:p>
    <w:p w14:paraId="565147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通过电子邮箱和邮寄的作者请填写章丘区“十五五”规划意见建议征集表（详见附件），作者的个人信息和意见我们将严格保密，仅用于“十五五”规划编制和相关研究工作。</w:t>
      </w:r>
    </w:p>
    <w:p w14:paraId="5BFCF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诚邀您的参与，衷心感谢您对章丘经济社会发展的支持！</w:t>
      </w:r>
    </w:p>
    <w:p w14:paraId="50722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附件：章丘区“十五五”规划意见建议征集表</w:t>
      </w:r>
    </w:p>
    <w:p w14:paraId="51570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p>
    <w:p w14:paraId="2D09B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0"/>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济南市章丘区发展和改革局</w:t>
      </w:r>
    </w:p>
    <w:p w14:paraId="6650CD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00" w:lineRule="atLeast"/>
        <w:ind w:left="0" w:right="0" w:firstLine="0"/>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2025年7月8日   </w:t>
      </w:r>
      <w:bookmarkStart w:id="0" w:name="_GoBack"/>
      <w:bookmarkEnd w:id="0"/>
    </w:p>
    <w:p w14:paraId="2BD14498">
      <w:pPr>
        <w:rPr>
          <w:rFonts w:hint="eastAsia" w:ascii="黑体" w:hAnsi="黑体" w:eastAsia="黑体" w:cs="黑体"/>
          <w:sz w:val="32"/>
          <w:szCs w:val="40"/>
          <w:lang w:val="en-US" w:eastAsia="zh-CN"/>
        </w:rPr>
      </w:pPr>
    </w:p>
    <w:p w14:paraId="45F40787">
      <w:pPr>
        <w:rPr>
          <w:rFonts w:hint="eastAsia" w:ascii="黑体" w:hAnsi="黑体" w:eastAsia="黑体" w:cs="黑体"/>
          <w:sz w:val="32"/>
          <w:szCs w:val="40"/>
          <w:lang w:val="en-US" w:eastAsia="zh-CN"/>
        </w:rPr>
      </w:pPr>
    </w:p>
    <w:p w14:paraId="10CAC5D7">
      <w:pPr>
        <w:rPr>
          <w:rFonts w:hint="eastAsia" w:ascii="黑体" w:hAnsi="黑体" w:eastAsia="黑体" w:cs="黑体"/>
          <w:sz w:val="32"/>
          <w:szCs w:val="40"/>
          <w:lang w:val="en-US" w:eastAsia="zh-CN"/>
        </w:rPr>
      </w:pPr>
    </w:p>
    <w:p w14:paraId="4A9921D8">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14:paraId="7C3D13D5">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章丘区“十五五”规划意见建议征集表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155"/>
        <w:gridCol w:w="2131"/>
        <w:gridCol w:w="2131"/>
      </w:tblGrid>
      <w:tr w14:paraId="49F8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4880B8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r>
              <w:rPr>
                <w:rFonts w:hint="eastAsia" w:ascii="黑体" w:hAnsi="黑体" w:eastAsia="黑体" w:cs="黑体"/>
                <w:sz w:val="32"/>
                <w:szCs w:val="40"/>
                <w:vertAlign w:val="baseline"/>
                <w:lang w:val="en-US" w:eastAsia="zh-CN"/>
              </w:rPr>
              <w:t>姓名</w:t>
            </w:r>
          </w:p>
        </w:tc>
        <w:tc>
          <w:tcPr>
            <w:tcW w:w="2155" w:type="dxa"/>
          </w:tcPr>
          <w:p w14:paraId="03E674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c>
          <w:tcPr>
            <w:tcW w:w="2131" w:type="dxa"/>
          </w:tcPr>
          <w:p w14:paraId="2CBEC0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r>
              <w:rPr>
                <w:rFonts w:hint="eastAsia" w:ascii="黑体" w:hAnsi="黑体" w:eastAsia="黑体" w:cs="黑体"/>
                <w:sz w:val="32"/>
                <w:szCs w:val="40"/>
                <w:vertAlign w:val="baseline"/>
                <w:lang w:val="en-US" w:eastAsia="zh-CN"/>
              </w:rPr>
              <w:t>性别</w:t>
            </w:r>
          </w:p>
        </w:tc>
        <w:tc>
          <w:tcPr>
            <w:tcW w:w="2131" w:type="dxa"/>
          </w:tcPr>
          <w:p w14:paraId="1EDAA3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r>
      <w:tr w14:paraId="55A8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5F14A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工作单位</w:t>
            </w:r>
          </w:p>
        </w:tc>
        <w:tc>
          <w:tcPr>
            <w:tcW w:w="2155" w:type="dxa"/>
          </w:tcPr>
          <w:p w14:paraId="3F73C9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c>
          <w:tcPr>
            <w:tcW w:w="2131" w:type="dxa"/>
          </w:tcPr>
          <w:p w14:paraId="10168A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职务/职称</w:t>
            </w:r>
          </w:p>
        </w:tc>
        <w:tc>
          <w:tcPr>
            <w:tcW w:w="2131" w:type="dxa"/>
          </w:tcPr>
          <w:p w14:paraId="33B3C3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r>
      <w:tr w14:paraId="4706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7F50E2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联系方式</w:t>
            </w:r>
          </w:p>
        </w:tc>
        <w:tc>
          <w:tcPr>
            <w:tcW w:w="6417" w:type="dxa"/>
            <w:gridSpan w:val="3"/>
          </w:tcPr>
          <w:p w14:paraId="0EFB88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r>
      <w:tr w14:paraId="1130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Align w:val="center"/>
          </w:tcPr>
          <w:p w14:paraId="29FE13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类别</w:t>
            </w:r>
          </w:p>
        </w:tc>
        <w:tc>
          <w:tcPr>
            <w:tcW w:w="6417" w:type="dxa"/>
            <w:gridSpan w:val="3"/>
          </w:tcPr>
          <w:p w14:paraId="593A94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□发展定位</w:t>
            </w:r>
            <w:r>
              <w:rPr>
                <w:rFonts w:hint="default" w:ascii="方正小标宋简体" w:hAnsi="方正小标宋简体" w:eastAsia="方正小标宋简体" w:cs="方正小标宋简体"/>
                <w:sz w:val="44"/>
                <w:szCs w:val="52"/>
                <w:vertAlign w:val="baseline"/>
                <w:lang w:val="en-US" w:eastAsia="zh-CN"/>
              </w:rPr>
              <w:t xml:space="preserve"> </w:t>
            </w:r>
            <w:r>
              <w:rPr>
                <w:rFonts w:hint="eastAsia" w:ascii="仿宋_GB2312" w:hAnsi="仿宋_GB2312" w:eastAsia="仿宋_GB2312" w:cs="仿宋_GB2312"/>
                <w:sz w:val="32"/>
                <w:szCs w:val="40"/>
                <w:vertAlign w:val="baseline"/>
                <w:lang w:val="en-US" w:eastAsia="zh-CN"/>
              </w:rPr>
              <w:t>□科技创新 □战略性新兴产业 □现代服务业 □未来产业 □现代消费</w:t>
            </w:r>
          </w:p>
          <w:p w14:paraId="411C59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 xml:space="preserve">  □重点领域改革 □民营经济 □对外开放□区域协调发展 □城乡融合 □乡村振兴</w:t>
            </w:r>
          </w:p>
          <w:p w14:paraId="58DBC7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 xml:space="preserve">□生态保护 □城市更新 □文旅融合 </w:t>
            </w:r>
          </w:p>
          <w:p w14:paraId="4B13D0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 xml:space="preserve"> □社会保障 □公共服务供给 □社会治理</w:t>
            </w:r>
          </w:p>
          <w:p w14:paraId="736E20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r>
              <w:rPr>
                <w:rFonts w:hint="eastAsia" w:ascii="仿宋_GB2312" w:hAnsi="仿宋_GB2312" w:eastAsia="仿宋_GB2312" w:cs="仿宋_GB2312"/>
                <w:sz w:val="32"/>
                <w:szCs w:val="40"/>
                <w:vertAlign w:val="baseline"/>
                <w:lang w:val="en-US" w:eastAsia="zh-CN"/>
              </w:rPr>
              <w:t xml:space="preserve"> □其他</w:t>
            </w:r>
          </w:p>
        </w:tc>
      </w:tr>
      <w:tr w14:paraId="4996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8" w:hRule="atLeast"/>
        </w:trPr>
        <w:tc>
          <w:tcPr>
            <w:tcW w:w="2105" w:type="dxa"/>
            <w:vAlign w:val="center"/>
          </w:tcPr>
          <w:p w14:paraId="099128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意见建议</w:t>
            </w:r>
          </w:p>
        </w:tc>
        <w:tc>
          <w:tcPr>
            <w:tcW w:w="6417" w:type="dxa"/>
            <w:gridSpan w:val="3"/>
          </w:tcPr>
          <w:p w14:paraId="52F57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r>
      <w:tr w14:paraId="69F0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8" w:hRule="atLeast"/>
        </w:trPr>
        <w:tc>
          <w:tcPr>
            <w:tcW w:w="2105" w:type="dxa"/>
            <w:vAlign w:val="center"/>
          </w:tcPr>
          <w:p w14:paraId="2F0C1B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意见建议</w:t>
            </w:r>
          </w:p>
        </w:tc>
        <w:tc>
          <w:tcPr>
            <w:tcW w:w="6417" w:type="dxa"/>
            <w:gridSpan w:val="3"/>
          </w:tcPr>
          <w:p w14:paraId="22312E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44"/>
                <w:szCs w:val="52"/>
                <w:vertAlign w:val="baseline"/>
                <w:lang w:val="en-US" w:eastAsia="zh-CN"/>
              </w:rPr>
            </w:pPr>
          </w:p>
        </w:tc>
      </w:tr>
    </w:tbl>
    <w:p w14:paraId="7236AD0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小标宋简体" w:hAnsi="方正小标宋简体" w:eastAsia="方正小标宋简体" w:cs="方正小标宋简体"/>
          <w:sz w:val="44"/>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F1B95"/>
    <w:rsid w:val="07247C28"/>
    <w:rsid w:val="096E162E"/>
    <w:rsid w:val="206D77B9"/>
    <w:rsid w:val="221F1B95"/>
    <w:rsid w:val="2C6E1D1F"/>
    <w:rsid w:val="343D1D9B"/>
    <w:rsid w:val="38166F6B"/>
    <w:rsid w:val="3D9C6FA1"/>
    <w:rsid w:val="678123CC"/>
    <w:rsid w:val="778E5965"/>
    <w:rsid w:val="7C4B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793</Words>
  <Characters>844</Characters>
  <Lines>0</Lines>
  <Paragraphs>0</Paragraphs>
  <TotalTime>4</TotalTime>
  <ScaleCrop>false</ScaleCrop>
  <LinksUpToDate>false</LinksUpToDate>
  <CharactersWithSpaces>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2025-06-09T03:05:00Z</dcterms:created>
  <dc:creator>Lucien Lau</dc:creator>
  <cp:lastModifiedBy>清泉</cp:lastModifiedBy>
  <dcterms:modified xsi:type="dcterms:W3CDTF">2025-07-08T09:27:39Z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3AE50737DAE24D8CA58F584D21D62B2C_13</vt:lpwstr>
  </property>
  <property fmtid="{D5CDD505-2E9C-101B-9397-08002B2CF9AE}" pid="4" name="KSOTemplateDocerSaveRecord">
    <vt:lpwstr>eyJoZGlkIjoiZmMwNTYwYjhjNGFmYmUzZmNkYmViNTE1NjY1YmExOWIiLCJ1c2VySWQiOiI0NjI2MjQ3MzIifQ==</vt:lpwstr>
  </property>
</Properties>
</file>