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0DEBA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济南市章丘区人民医院患者健康教育制度流程</w:t>
      </w:r>
    </w:p>
    <w:p w14:paraId="03DFC622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bookmarkEnd w:id="0"/>
    </w:p>
    <w:p w14:paraId="3C169B3D">
      <w:pPr>
        <w:ind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 健康教育是贯穿诊疗全程的系统干预活动，以传播健康知识、规范健康行为、预防疾病、促进康复、提升生活质量为核心目标，覆盖门诊、住院、出院全流程，贴合综合性医院多学科、多病种服务特点，保障宣教规范、精准、有效。 </w:t>
      </w:r>
    </w:p>
    <w:p w14:paraId="62CA7445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一、健康教育形式 </w:t>
      </w:r>
    </w:p>
    <w:p w14:paraId="6FBA619C">
      <w:pPr>
        <w:numPr>
          <w:ilvl w:val="0"/>
          <w:numId w:val="1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口头宣教：采用一对一沟通、健康咨询、健康讲座、工休座谈等形式，用语通俗、避免专业术语，结合病情与个体差异开展针对性指导，语言障碍时配备翻译或辅助沟通工具。 </w:t>
      </w:r>
    </w:p>
    <w:p w14:paraId="769ACD50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书面宣教：统一制作健康教育处方、疾病宣教手册、宣传单、宣传栏、温馨提示卡等，内容定期更新，确保科学、实用、易懂。</w:t>
      </w:r>
    </w:p>
    <w:p w14:paraId="2AD1BF98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实物与示范：通过模型演示、操作示范（如伤口护理、雾化吸入、血糖监测、康复训练等），直观传递技能要点。 </w:t>
      </w:r>
    </w:p>
    <w:p w14:paraId="7025ABD0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多媒体宣教：在候诊区、病房、走廊等区域，利用电视、电子屏、广播等滚动播放常见病防治、急救常识、康复指导等内容。</w:t>
      </w:r>
    </w:p>
    <w:p w14:paraId="557B1ABC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网络宣教：依托医院公众号、科室微信群，推送疾病预防、用药安全、居家护理等信息，方便患者随时查阅。</w:t>
      </w:r>
    </w:p>
    <w:p w14:paraId="13389A0F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集体活动：定期开展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急救进万家、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健康义诊、主题宣教日，提升患者参与度与依从性。 </w:t>
      </w:r>
    </w:p>
    <w:p w14:paraId="3CE1100F">
      <w:pPr>
        <w:numPr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二、健康教育内容 </w:t>
      </w:r>
    </w:p>
    <w:p w14:paraId="23062EA4">
      <w:pPr>
        <w:numPr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（一）住院患者健康教育 </w:t>
      </w:r>
    </w:p>
    <w:p w14:paraId="5D115364"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入院宣教：介绍医院及病区环境、作息、查房、探视制度；告知腕带管理、安全管理、禁烟禁火、禁止违规用电、不得擅自离院等规定；讲解呼叫器、床档等设施使用方法；介绍医护团队、患者权利与义务；开展跌倒、坠床、压疮、误吸、血栓等高危风险告知与安全指导。 </w:t>
      </w:r>
    </w:p>
    <w:p w14:paraId="5C9BA663"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住院期间宣教：疾病病因、治疗方案、检查目的与注意事项；用药指导，含用法、剂量、不良反应、储存要求；围手术期宣教，含术前准备、术后护理、饮食活动、疼痛管理、切口护理；心理疏导与情志调节；感染防控、呼吸功能锻炼、康复训练等专科指导。</w:t>
      </w:r>
    </w:p>
    <w:p w14:paraId="3AF78332"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出院指导：休养环境、生活方式、饮食运动、病情监测、症状识别；出院带药服用方法、不良反应观察；居家护理要点、辅助器具使用；复诊时间、随访流程、紧急情况处置方式；慢性病长期管理与健康生活方式强化指导。</w:t>
      </w:r>
    </w:p>
    <w:p w14:paraId="4810E431">
      <w:pPr>
        <w:numPr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（二）门急诊患者健康教育 </w:t>
      </w:r>
    </w:p>
    <w:p w14:paraId="75A3B007">
      <w:pPr>
        <w:numPr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1. 基础指导：就诊流程、科室分布、检查化验须知、医保相关咨询；控烟、手卫生、急救常识、季节性传染病预防等公共卫生知识。 2. 专科指导：常见病、多发病防治要点；急诊急救知识、外伤处理、用药安全、过敏预防；慢性病筛查、饮食运动、症状预警与及时就医提示。</w:t>
      </w:r>
    </w:p>
    <w:p w14:paraId="612F12E3">
      <w:pPr>
        <w:numPr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3. 个性化指导：依据年龄、病情、生活习惯，提供一对一精准宣教，发放健康教育处方，明确复诊时机。</w:t>
      </w:r>
    </w:p>
    <w:p w14:paraId="1CE82FF8">
      <w:pPr>
        <w:numPr>
          <w:numId w:val="0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三、健康教育实施要求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 </w:t>
      </w:r>
    </w:p>
    <w:p w14:paraId="51ED25C2">
      <w:pPr>
        <w:numPr>
          <w:ilvl w:val="0"/>
          <w:numId w:val="3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分阶段落实：宣教嵌入就诊、入院、查房、操作、术前、术后、出院等关键节点，内容适量、循序渐进，避免信息过载。 </w:t>
      </w:r>
    </w:p>
    <w:p w14:paraId="6AB8930D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个性化实施：评估患者年龄、文化程度、理解能力、健康需求，选用适配方式，确保听得懂、学得会、用得上。</w:t>
      </w:r>
    </w:p>
    <w:p w14:paraId="545E16A9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同质化管理：全院统一宣教标准、资料模板、记录规范，多形式组合使用，提升宣教覆盖面与规范性。</w:t>
      </w:r>
    </w:p>
    <w:p w14:paraId="5DF8EE4A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效果评价：通过提问、回示、问卷、观察等方式，评估患者掌握程度，未达标者重复指导，直至掌握，做好记录并持续优化。</w:t>
      </w:r>
    </w:p>
    <w:p w14:paraId="26EC414A">
      <w:pPr>
        <w:numPr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四、质量监控与持续改进 </w:t>
      </w:r>
    </w:p>
    <w:p w14:paraId="7165124B">
      <w:pPr>
        <w:numPr>
          <w:ilvl w:val="0"/>
          <w:numId w:val="4"/>
        </w:numPr>
        <w:ind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实行院级、科室两级质控，医务科、护理部统筹管理，定期督导检查。</w:t>
      </w:r>
    </w:p>
    <w:p w14:paraId="5E881BC8">
      <w:pPr>
        <w:numPr>
          <w:ilvl w:val="0"/>
          <w:numId w:val="4"/>
        </w:numPr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科室主任、护士长每月自查、随机抽查，重点核查宣教落实、记录完整、患者知晓与满意度。 </w:t>
      </w:r>
    </w:p>
    <w:p w14:paraId="15A506A4">
      <w:pPr>
        <w:numPr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3. 建立问题台账，及时整改、反馈、复盘，优化流程与内容，不断提升健康教育质量与患者就医体验。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1FF86"/>
    <w:multiLevelType w:val="singleLevel"/>
    <w:tmpl w:val="9FD1FF8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372B528"/>
    <w:multiLevelType w:val="singleLevel"/>
    <w:tmpl w:val="B372B52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991C3C2"/>
    <w:multiLevelType w:val="singleLevel"/>
    <w:tmpl w:val="5991C3C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B08B9DF"/>
    <w:multiLevelType w:val="singleLevel"/>
    <w:tmpl w:val="5B08B9D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4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2026-05-26T07:33:15Z</dcterms:created>
  <dc:creator>Administrator</dc:creator>
  <cp:lastModifiedBy>             萌面超人つ </cp:lastModifiedBy>
  <dcterms:modified xsi:type="dcterms:W3CDTF">2026-05-26T07:37:43Z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eyJoZGlkIjoiNzZjN2RmZGQxZjcxNzZhYTI5NWE3ZmE3MzE1MDgwYjYiLCJ1c2VySWQiOiIzMzU3NTcyMTAifQ==</vt:lpwstr>
  </property>
  <property fmtid="{D5CDD505-2E9C-101B-9397-08002B2CF9AE}" pid="4" name="ICV">
    <vt:lpwstr>9169F00E9E8F4808A336AF1E08B3D31A_12</vt:lpwstr>
  </property>
</Properties>
</file>