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2FEFA2">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方正小标宋简体" w:hAnsi="方正小标宋简体" w:eastAsia="方正小标宋简体" w:cs="方正小标宋简体"/>
          <w:sz w:val="44"/>
          <w:szCs w:val="52"/>
          <w:lang w:val="en-US" w:eastAsia="zh-CN"/>
        </w:rPr>
      </w:pPr>
      <w:r>
        <w:rPr>
          <w:rFonts w:hint="eastAsia" w:ascii="方正小标宋简体" w:hAnsi="方正小标宋简体" w:eastAsia="方正小标宋简体" w:cs="方正小标宋简体"/>
          <w:sz w:val="44"/>
          <w:szCs w:val="52"/>
          <w:lang w:val="en-US" w:eastAsia="zh-CN"/>
        </w:rPr>
        <w:t>关于征集章丘区“十五五”规划</w:t>
      </w:r>
    </w:p>
    <w:p w14:paraId="594D120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52"/>
          <w:lang w:val="en-US" w:eastAsia="zh-CN"/>
        </w:rPr>
      </w:pPr>
      <w:r>
        <w:rPr>
          <w:rFonts w:hint="eastAsia" w:ascii="方正小标宋简体" w:hAnsi="方正小标宋简体" w:eastAsia="方正小标宋简体" w:cs="方正小标宋简体"/>
          <w:sz w:val="44"/>
          <w:szCs w:val="52"/>
          <w:lang w:val="en-US" w:eastAsia="zh-CN"/>
        </w:rPr>
        <w:t>意见建议的公告</w:t>
      </w:r>
    </w:p>
    <w:p w14:paraId="18D80663">
      <w:pPr>
        <w:keepNext w:val="0"/>
        <w:keepLines w:val="0"/>
        <w:pageBreakBefore w:val="0"/>
        <w:widowControl w:val="0"/>
        <w:kinsoku/>
        <w:wordWrap/>
        <w:overflowPunct/>
        <w:topLinePunct w:val="0"/>
        <w:autoSpaceDE/>
        <w:autoSpaceDN/>
        <w:bidi w:val="0"/>
        <w:adjustRightInd/>
        <w:snapToGrid/>
        <w:spacing w:line="600" w:lineRule="exact"/>
        <w:ind w:firstLine="880" w:firstLineChars="200"/>
        <w:jc w:val="center"/>
        <w:textAlignment w:val="auto"/>
        <w:rPr>
          <w:rFonts w:hint="eastAsia" w:ascii="方正小标宋简体" w:hAnsi="方正小标宋简体" w:eastAsia="方正小标宋简体" w:cs="方正小标宋简体"/>
          <w:sz w:val="44"/>
          <w:szCs w:val="52"/>
          <w:lang w:val="en-US" w:eastAsia="zh-CN"/>
        </w:rPr>
      </w:pPr>
    </w:p>
    <w:p w14:paraId="4F386D0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黑体" w:hAnsi="黑体" w:eastAsia="黑体" w:cs="黑体"/>
          <w:sz w:val="32"/>
          <w:szCs w:val="32"/>
          <w:lang w:val="en-US" w:eastAsia="zh-CN"/>
        </w:rPr>
      </w:pPr>
      <w:r>
        <w:rPr>
          <w:rFonts w:hint="eastAsia" w:ascii="仿宋_GB2312" w:hAnsi="仿宋_GB2312" w:eastAsia="仿宋_GB2312" w:cs="仿宋_GB2312"/>
          <w:sz w:val="32"/>
          <w:szCs w:val="32"/>
          <w:lang w:val="en-US" w:eastAsia="zh-CN"/>
        </w:rPr>
        <w:t>为科学编制章丘区“十五五”规划，提高规划编制的科学性、公开性、透明度和民主参与度，切实把社会期盼、群众智慧、专家意见、基层经验吸收到“十五五”规划编制中来，章丘区发展和改革局现面向社会征集章丘区“十五五”规划意见建议，热忱欢迎社会各界人士各抒己见、共谋章丘发展蓝图。</w:t>
      </w:r>
    </w:p>
    <w:p w14:paraId="4F7335D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一、征集时间</w:t>
      </w:r>
    </w:p>
    <w:p w14:paraId="60975A2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即日起至2025年8月15日。</w:t>
      </w:r>
    </w:p>
    <w:p w14:paraId="4E18FBC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二、征集内容</w:t>
      </w:r>
    </w:p>
    <w:p w14:paraId="01DEF9C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重点围绕但不限于以下方面：“十五五”时期章丘区发展定位、科技创新、战略性新兴产业、现代服务业、未来产业、现代消费、重点领域改革、民营经济、对外开放、区域协调发展、城乡融合、乡村振兴、生态保护、城市更新、文旅融合、社会保障、公共服务供给、社会治理等领域，基于章丘区发展实际，有针对性地提出未来五年能够加快推动章丘区培育新质生产力的意见建议、提升城市宜居宜业宜游水平的实施路径、解决群众生活中最迫切事项的最优方案。</w:t>
      </w:r>
    </w:p>
    <w:p w14:paraId="3CAD800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三、征集要求</w:t>
      </w:r>
    </w:p>
    <w:p w14:paraId="06F1B69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意见和建议可以围绕章丘区经济社会发展某一专题形成的系统性文章或者关于某一领域的宝贵意见，也可以围绕重大工程项目策划、优势特色产业发展方面的“金点子”“好主意”“新思路”，意见和建议应符合观点突出、论据合理、逻辑缜密的特征，意见和建议的格式不设限制，篇幅字数一般不超过2000字。</w:t>
      </w:r>
    </w:p>
    <w:p w14:paraId="6FD0584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四、参与方式</w:t>
      </w:r>
    </w:p>
    <w:p w14:paraId="67E9EB1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公众可通过以下途径和方式参与建言献策活动：</w:t>
      </w:r>
    </w:p>
    <w:p w14:paraId="79FB8DF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1.</w:t>
      </w:r>
      <w:r>
        <w:rPr>
          <w:rFonts w:hint="eastAsia" w:ascii="仿宋_GB2312" w:hAnsi="仿宋_GB2312" w:eastAsia="仿宋_GB2312" w:cs="仿宋_GB2312"/>
          <w:sz w:val="32"/>
          <w:szCs w:val="32"/>
          <w:lang w:val="en-US" w:eastAsia="zh-CN"/>
        </w:rPr>
        <w:t>电子邮箱：jnzqfgw8030@jn.shandong.cn，邮件主题和附件名为“章丘区‘十五五’规划意见建议＋关键词”。</w:t>
      </w:r>
    </w:p>
    <w:p w14:paraId="08DD4A7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2.来信邮寄：济南市章丘区开先大道287号龙泉大厦8019室（邮编：250200），</w:t>
      </w:r>
      <w:r>
        <w:rPr>
          <w:rFonts w:hint="eastAsia" w:ascii="仿宋_GB2312" w:hAnsi="仿宋_GB2312" w:eastAsia="仿宋_GB2312" w:cs="仿宋_GB2312"/>
          <w:kern w:val="2"/>
          <w:sz w:val="32"/>
          <w:szCs w:val="32"/>
          <w:lang w:val="en-US" w:eastAsia="zh-CN" w:bidi="ar-SA"/>
        </w:rPr>
        <w:t>来信请注明“章丘区‘十五五’规划意见建议”字样</w:t>
      </w:r>
      <w:r>
        <w:rPr>
          <w:rFonts w:hint="eastAsia" w:ascii="仿宋_GB2312" w:hAnsi="仿宋_GB2312" w:eastAsia="仿宋_GB2312" w:cs="仿宋_GB2312"/>
          <w:sz w:val="32"/>
          <w:szCs w:val="32"/>
          <w:lang w:val="en-US" w:eastAsia="zh-CN"/>
        </w:rPr>
        <w:t>。</w:t>
      </w:r>
    </w:p>
    <w:p w14:paraId="1B5342F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3.咨询电话：0531—83241181</w:t>
      </w:r>
    </w:p>
    <w:p w14:paraId="565147D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sz w:val="32"/>
          <w:szCs w:val="32"/>
          <w:lang w:val="en-US" w:eastAsia="zh-CN"/>
        </w:rPr>
        <w:t>通过电子邮箱和邮寄的作者请填写章丘区“十五五”规划意见建议征集表（详见附件），作者的个人信息和意见我们将严格保密，仅用于“十五五”规划编制和相关研究工作。</w:t>
      </w:r>
    </w:p>
    <w:p w14:paraId="5BFCF55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00" w:lineRule="atLeast"/>
        <w:ind w:left="0" w:righ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诚邀您的参与，衷心感谢您对章丘经济社会发展的支持！</w:t>
      </w:r>
    </w:p>
    <w:p w14:paraId="507225C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00" w:lineRule="atLeast"/>
        <w:ind w:left="0" w:righ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附件：章丘区“十五五”规划意见建议征集表</w:t>
      </w:r>
    </w:p>
    <w:p w14:paraId="5157021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00" w:lineRule="atLeast"/>
        <w:ind w:left="0" w:right="0" w:firstLine="640" w:firstLineChars="200"/>
        <w:jc w:val="left"/>
        <w:textAlignment w:val="auto"/>
        <w:rPr>
          <w:rFonts w:hint="default" w:ascii="仿宋_GB2312" w:hAnsi="仿宋_GB2312" w:eastAsia="仿宋_GB2312" w:cs="仿宋_GB2312"/>
          <w:kern w:val="2"/>
          <w:sz w:val="32"/>
          <w:szCs w:val="32"/>
          <w:lang w:val="en-US" w:eastAsia="zh-CN" w:bidi="ar-SA"/>
        </w:rPr>
      </w:pPr>
    </w:p>
    <w:p w14:paraId="2D09B15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400" w:lineRule="atLeast"/>
        <w:ind w:left="0" w:right="0" w:firstLine="0"/>
        <w:jc w:val="right"/>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济南市章丘区发展和改革局</w:t>
      </w:r>
    </w:p>
    <w:p w14:paraId="6650CDB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400" w:lineRule="atLeast"/>
        <w:ind w:left="0" w:right="0" w:firstLine="0"/>
        <w:jc w:val="right"/>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                                  2025年7月8日   </w:t>
      </w:r>
      <w:bookmarkStart w:id="0" w:name="_GoBack"/>
      <w:bookmarkEnd w:id="0"/>
    </w:p>
    <w:p w14:paraId="2BD14498">
      <w:pPr>
        <w:rPr>
          <w:rFonts w:hint="eastAsia" w:ascii="黑体" w:hAnsi="黑体" w:eastAsia="黑体" w:cs="黑体"/>
          <w:sz w:val="32"/>
          <w:szCs w:val="40"/>
          <w:lang w:val="en-US" w:eastAsia="zh-CN"/>
        </w:rPr>
      </w:pPr>
    </w:p>
    <w:p w14:paraId="45F40787">
      <w:pPr>
        <w:rPr>
          <w:rFonts w:hint="eastAsia" w:ascii="黑体" w:hAnsi="黑体" w:eastAsia="黑体" w:cs="黑体"/>
          <w:sz w:val="32"/>
          <w:szCs w:val="40"/>
          <w:lang w:val="en-US" w:eastAsia="zh-CN"/>
        </w:rPr>
      </w:pPr>
    </w:p>
    <w:p w14:paraId="10CAC5D7">
      <w:pPr>
        <w:rPr>
          <w:rFonts w:hint="eastAsia" w:ascii="黑体" w:hAnsi="黑体" w:eastAsia="黑体" w:cs="黑体"/>
          <w:sz w:val="32"/>
          <w:szCs w:val="40"/>
          <w:lang w:val="en-US" w:eastAsia="zh-CN"/>
        </w:rPr>
      </w:pPr>
    </w:p>
    <w:p w14:paraId="4A9921D8">
      <w:pPr>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附件：</w:t>
      </w:r>
    </w:p>
    <w:p w14:paraId="7C3D13D5">
      <w:pPr>
        <w:jc w:val="center"/>
        <w:rPr>
          <w:rFonts w:hint="eastAsia" w:ascii="方正小标宋简体" w:hAnsi="方正小标宋简体" w:eastAsia="方正小标宋简体" w:cs="方正小标宋简体"/>
          <w:sz w:val="44"/>
          <w:szCs w:val="52"/>
          <w:lang w:val="en-US" w:eastAsia="zh-CN"/>
        </w:rPr>
      </w:pPr>
      <w:r>
        <w:rPr>
          <w:rFonts w:hint="eastAsia" w:ascii="方正小标宋简体" w:hAnsi="方正小标宋简体" w:eastAsia="方正小标宋简体" w:cs="方正小标宋简体"/>
          <w:sz w:val="44"/>
          <w:szCs w:val="52"/>
          <w:lang w:val="en-US" w:eastAsia="zh-CN"/>
        </w:rPr>
        <w:t>章丘区“十五五”规划意见建议征集表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5"/>
        <w:gridCol w:w="2155"/>
        <w:gridCol w:w="2131"/>
        <w:gridCol w:w="2131"/>
      </w:tblGrid>
      <w:tr w14:paraId="49F8E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5" w:type="dxa"/>
          </w:tcPr>
          <w:p w14:paraId="4880B88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方正小标宋简体" w:hAnsi="方正小标宋简体" w:eastAsia="方正小标宋简体" w:cs="方正小标宋简体"/>
                <w:sz w:val="44"/>
                <w:szCs w:val="52"/>
                <w:vertAlign w:val="baseline"/>
                <w:lang w:val="en-US" w:eastAsia="zh-CN"/>
              </w:rPr>
            </w:pPr>
            <w:r>
              <w:rPr>
                <w:rFonts w:hint="eastAsia" w:ascii="黑体" w:hAnsi="黑体" w:eastAsia="黑体" w:cs="黑体"/>
                <w:sz w:val="32"/>
                <w:szCs w:val="40"/>
                <w:vertAlign w:val="baseline"/>
                <w:lang w:val="en-US" w:eastAsia="zh-CN"/>
              </w:rPr>
              <w:t>姓名</w:t>
            </w:r>
          </w:p>
        </w:tc>
        <w:tc>
          <w:tcPr>
            <w:tcW w:w="2155" w:type="dxa"/>
          </w:tcPr>
          <w:p w14:paraId="03E6742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方正小标宋简体" w:hAnsi="方正小标宋简体" w:eastAsia="方正小标宋简体" w:cs="方正小标宋简体"/>
                <w:sz w:val="44"/>
                <w:szCs w:val="52"/>
                <w:vertAlign w:val="baseline"/>
                <w:lang w:val="en-US" w:eastAsia="zh-CN"/>
              </w:rPr>
            </w:pPr>
          </w:p>
        </w:tc>
        <w:tc>
          <w:tcPr>
            <w:tcW w:w="2131" w:type="dxa"/>
          </w:tcPr>
          <w:p w14:paraId="2CBEC08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方正小标宋简体" w:hAnsi="方正小标宋简体" w:eastAsia="方正小标宋简体" w:cs="方正小标宋简体"/>
                <w:sz w:val="44"/>
                <w:szCs w:val="52"/>
                <w:vertAlign w:val="baseline"/>
                <w:lang w:val="en-US" w:eastAsia="zh-CN"/>
              </w:rPr>
            </w:pPr>
            <w:r>
              <w:rPr>
                <w:rFonts w:hint="eastAsia" w:ascii="黑体" w:hAnsi="黑体" w:eastAsia="黑体" w:cs="黑体"/>
                <w:sz w:val="32"/>
                <w:szCs w:val="40"/>
                <w:vertAlign w:val="baseline"/>
                <w:lang w:val="en-US" w:eastAsia="zh-CN"/>
              </w:rPr>
              <w:t>性别</w:t>
            </w:r>
          </w:p>
        </w:tc>
        <w:tc>
          <w:tcPr>
            <w:tcW w:w="2131" w:type="dxa"/>
          </w:tcPr>
          <w:p w14:paraId="1EDAA33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方正小标宋简体" w:hAnsi="方正小标宋简体" w:eastAsia="方正小标宋简体" w:cs="方正小标宋简体"/>
                <w:sz w:val="44"/>
                <w:szCs w:val="52"/>
                <w:vertAlign w:val="baseline"/>
                <w:lang w:val="en-US" w:eastAsia="zh-CN"/>
              </w:rPr>
            </w:pPr>
          </w:p>
        </w:tc>
      </w:tr>
      <w:tr w14:paraId="55A8F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5" w:type="dxa"/>
          </w:tcPr>
          <w:p w14:paraId="5F14AF1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黑体" w:hAnsi="黑体" w:eastAsia="黑体" w:cs="黑体"/>
                <w:sz w:val="32"/>
                <w:szCs w:val="40"/>
                <w:vertAlign w:val="baseline"/>
                <w:lang w:val="en-US" w:eastAsia="zh-CN"/>
              </w:rPr>
            </w:pPr>
            <w:r>
              <w:rPr>
                <w:rFonts w:hint="eastAsia" w:ascii="黑体" w:hAnsi="黑体" w:eastAsia="黑体" w:cs="黑体"/>
                <w:sz w:val="32"/>
                <w:szCs w:val="40"/>
                <w:vertAlign w:val="baseline"/>
                <w:lang w:val="en-US" w:eastAsia="zh-CN"/>
              </w:rPr>
              <w:t>工作单位</w:t>
            </w:r>
          </w:p>
        </w:tc>
        <w:tc>
          <w:tcPr>
            <w:tcW w:w="2155" w:type="dxa"/>
          </w:tcPr>
          <w:p w14:paraId="3F73C9B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方正小标宋简体" w:hAnsi="方正小标宋简体" w:eastAsia="方正小标宋简体" w:cs="方正小标宋简体"/>
                <w:sz w:val="44"/>
                <w:szCs w:val="52"/>
                <w:vertAlign w:val="baseline"/>
                <w:lang w:val="en-US" w:eastAsia="zh-CN"/>
              </w:rPr>
            </w:pPr>
          </w:p>
        </w:tc>
        <w:tc>
          <w:tcPr>
            <w:tcW w:w="2131" w:type="dxa"/>
          </w:tcPr>
          <w:p w14:paraId="10168A2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黑体" w:hAnsi="黑体" w:eastAsia="黑体" w:cs="黑体"/>
                <w:sz w:val="32"/>
                <w:szCs w:val="40"/>
                <w:vertAlign w:val="baseline"/>
                <w:lang w:val="en-US" w:eastAsia="zh-CN"/>
              </w:rPr>
            </w:pPr>
            <w:r>
              <w:rPr>
                <w:rFonts w:hint="eastAsia" w:ascii="黑体" w:hAnsi="黑体" w:eastAsia="黑体" w:cs="黑体"/>
                <w:sz w:val="32"/>
                <w:szCs w:val="40"/>
                <w:vertAlign w:val="baseline"/>
                <w:lang w:val="en-US" w:eastAsia="zh-CN"/>
              </w:rPr>
              <w:t>职务/职称</w:t>
            </w:r>
          </w:p>
        </w:tc>
        <w:tc>
          <w:tcPr>
            <w:tcW w:w="2131" w:type="dxa"/>
          </w:tcPr>
          <w:p w14:paraId="33B3C35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方正小标宋简体" w:hAnsi="方正小标宋简体" w:eastAsia="方正小标宋简体" w:cs="方正小标宋简体"/>
                <w:sz w:val="44"/>
                <w:szCs w:val="52"/>
                <w:vertAlign w:val="baseline"/>
                <w:lang w:val="en-US" w:eastAsia="zh-CN"/>
              </w:rPr>
            </w:pPr>
          </w:p>
        </w:tc>
      </w:tr>
      <w:tr w14:paraId="47066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5" w:type="dxa"/>
          </w:tcPr>
          <w:p w14:paraId="7F50E22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黑体" w:hAnsi="黑体" w:eastAsia="黑体" w:cs="黑体"/>
                <w:sz w:val="32"/>
                <w:szCs w:val="40"/>
                <w:vertAlign w:val="baseline"/>
                <w:lang w:val="en-US" w:eastAsia="zh-CN"/>
              </w:rPr>
            </w:pPr>
            <w:r>
              <w:rPr>
                <w:rFonts w:hint="eastAsia" w:ascii="黑体" w:hAnsi="黑体" w:eastAsia="黑体" w:cs="黑体"/>
                <w:sz w:val="32"/>
                <w:szCs w:val="40"/>
                <w:vertAlign w:val="baseline"/>
                <w:lang w:val="en-US" w:eastAsia="zh-CN"/>
              </w:rPr>
              <w:t>联系方式</w:t>
            </w:r>
          </w:p>
        </w:tc>
        <w:tc>
          <w:tcPr>
            <w:tcW w:w="6417" w:type="dxa"/>
            <w:gridSpan w:val="3"/>
          </w:tcPr>
          <w:p w14:paraId="0EFB883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方正小标宋简体" w:hAnsi="方正小标宋简体" w:eastAsia="方正小标宋简体" w:cs="方正小标宋简体"/>
                <w:sz w:val="44"/>
                <w:szCs w:val="52"/>
                <w:vertAlign w:val="baseline"/>
                <w:lang w:val="en-US" w:eastAsia="zh-CN"/>
              </w:rPr>
            </w:pPr>
          </w:p>
        </w:tc>
      </w:tr>
      <w:tr w14:paraId="1130F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5" w:type="dxa"/>
            <w:vAlign w:val="center"/>
          </w:tcPr>
          <w:p w14:paraId="29FE13B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黑体" w:hAnsi="黑体" w:eastAsia="黑体" w:cs="黑体"/>
                <w:sz w:val="32"/>
                <w:szCs w:val="40"/>
                <w:vertAlign w:val="baseline"/>
                <w:lang w:val="en-US" w:eastAsia="zh-CN"/>
              </w:rPr>
            </w:pPr>
            <w:r>
              <w:rPr>
                <w:rFonts w:hint="eastAsia" w:ascii="黑体" w:hAnsi="黑体" w:eastAsia="黑体" w:cs="黑体"/>
                <w:sz w:val="32"/>
                <w:szCs w:val="40"/>
                <w:vertAlign w:val="baseline"/>
                <w:lang w:val="en-US" w:eastAsia="zh-CN"/>
              </w:rPr>
              <w:t>类别</w:t>
            </w:r>
          </w:p>
        </w:tc>
        <w:tc>
          <w:tcPr>
            <w:tcW w:w="6417" w:type="dxa"/>
            <w:gridSpan w:val="3"/>
          </w:tcPr>
          <w:p w14:paraId="593A940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32"/>
                <w:szCs w:val="40"/>
                <w:vertAlign w:val="baseline"/>
                <w:lang w:val="en-US" w:eastAsia="zh-CN"/>
              </w:rPr>
            </w:pPr>
            <w:r>
              <w:rPr>
                <w:rFonts w:hint="eastAsia" w:ascii="仿宋_GB2312" w:hAnsi="仿宋_GB2312" w:eastAsia="仿宋_GB2312" w:cs="仿宋_GB2312"/>
                <w:sz w:val="32"/>
                <w:szCs w:val="40"/>
                <w:vertAlign w:val="baseline"/>
                <w:lang w:val="en-US" w:eastAsia="zh-CN"/>
              </w:rPr>
              <w:t>□发展定位</w:t>
            </w:r>
            <w:r>
              <w:rPr>
                <w:rFonts w:hint="default" w:ascii="方正小标宋简体" w:hAnsi="方正小标宋简体" w:eastAsia="方正小标宋简体" w:cs="方正小标宋简体"/>
                <w:sz w:val="44"/>
                <w:szCs w:val="52"/>
                <w:vertAlign w:val="baseline"/>
                <w:lang w:val="en-US" w:eastAsia="zh-CN"/>
              </w:rPr>
              <w:t xml:space="preserve"> </w:t>
            </w:r>
            <w:r>
              <w:rPr>
                <w:rFonts w:hint="eastAsia" w:ascii="仿宋_GB2312" w:hAnsi="仿宋_GB2312" w:eastAsia="仿宋_GB2312" w:cs="仿宋_GB2312"/>
                <w:sz w:val="32"/>
                <w:szCs w:val="40"/>
                <w:vertAlign w:val="baseline"/>
                <w:lang w:val="en-US" w:eastAsia="zh-CN"/>
              </w:rPr>
              <w:t>□科技创新 □战略性新兴产业 □现代服务业 □未来产业 □现代消费</w:t>
            </w:r>
          </w:p>
          <w:p w14:paraId="411C59F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32"/>
                <w:szCs w:val="40"/>
                <w:vertAlign w:val="baseline"/>
                <w:lang w:val="en-US" w:eastAsia="zh-CN"/>
              </w:rPr>
            </w:pPr>
            <w:r>
              <w:rPr>
                <w:rFonts w:hint="eastAsia" w:ascii="仿宋_GB2312" w:hAnsi="仿宋_GB2312" w:eastAsia="仿宋_GB2312" w:cs="仿宋_GB2312"/>
                <w:sz w:val="32"/>
                <w:szCs w:val="40"/>
                <w:vertAlign w:val="baseline"/>
                <w:lang w:val="en-US" w:eastAsia="zh-CN"/>
              </w:rPr>
              <w:t xml:space="preserve">  □重点领域改革 □民营经济 □对外开放□区域协调发展 □城乡融合 □乡村振兴</w:t>
            </w:r>
          </w:p>
          <w:p w14:paraId="58DBC77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32"/>
                <w:szCs w:val="40"/>
                <w:vertAlign w:val="baseline"/>
                <w:lang w:val="en-US" w:eastAsia="zh-CN"/>
              </w:rPr>
            </w:pPr>
            <w:r>
              <w:rPr>
                <w:rFonts w:hint="eastAsia" w:ascii="仿宋_GB2312" w:hAnsi="仿宋_GB2312" w:eastAsia="仿宋_GB2312" w:cs="仿宋_GB2312"/>
                <w:sz w:val="32"/>
                <w:szCs w:val="40"/>
                <w:vertAlign w:val="baseline"/>
                <w:lang w:val="en-US" w:eastAsia="zh-CN"/>
              </w:rPr>
              <w:t xml:space="preserve">□生态保护 □城市更新 □文旅融合 </w:t>
            </w:r>
          </w:p>
          <w:p w14:paraId="4B13D05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32"/>
                <w:szCs w:val="40"/>
                <w:vertAlign w:val="baseline"/>
                <w:lang w:val="en-US" w:eastAsia="zh-CN"/>
              </w:rPr>
            </w:pPr>
            <w:r>
              <w:rPr>
                <w:rFonts w:hint="eastAsia" w:ascii="仿宋_GB2312" w:hAnsi="仿宋_GB2312" w:eastAsia="仿宋_GB2312" w:cs="仿宋_GB2312"/>
                <w:sz w:val="32"/>
                <w:szCs w:val="40"/>
                <w:vertAlign w:val="baseline"/>
                <w:lang w:val="en-US" w:eastAsia="zh-CN"/>
              </w:rPr>
              <w:t xml:space="preserve"> □社会保障 □公共服务供给 □社会治理</w:t>
            </w:r>
          </w:p>
          <w:p w14:paraId="736E20D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方正小标宋简体" w:hAnsi="方正小标宋简体" w:eastAsia="方正小标宋简体" w:cs="方正小标宋简体"/>
                <w:sz w:val="44"/>
                <w:szCs w:val="52"/>
                <w:vertAlign w:val="baseline"/>
                <w:lang w:val="en-US" w:eastAsia="zh-CN"/>
              </w:rPr>
            </w:pPr>
            <w:r>
              <w:rPr>
                <w:rFonts w:hint="eastAsia" w:ascii="仿宋_GB2312" w:hAnsi="仿宋_GB2312" w:eastAsia="仿宋_GB2312" w:cs="仿宋_GB2312"/>
                <w:sz w:val="32"/>
                <w:szCs w:val="40"/>
                <w:vertAlign w:val="baseline"/>
                <w:lang w:val="en-US" w:eastAsia="zh-CN"/>
              </w:rPr>
              <w:t xml:space="preserve"> □其他</w:t>
            </w:r>
          </w:p>
        </w:tc>
      </w:tr>
      <w:tr w14:paraId="49964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8" w:hRule="atLeast"/>
        </w:trPr>
        <w:tc>
          <w:tcPr>
            <w:tcW w:w="2105" w:type="dxa"/>
            <w:vAlign w:val="center"/>
          </w:tcPr>
          <w:p w14:paraId="0991284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黑体" w:hAnsi="黑体" w:eastAsia="黑体" w:cs="黑体"/>
                <w:sz w:val="32"/>
                <w:szCs w:val="40"/>
                <w:vertAlign w:val="baseline"/>
                <w:lang w:val="en-US" w:eastAsia="zh-CN"/>
              </w:rPr>
            </w:pPr>
            <w:r>
              <w:rPr>
                <w:rFonts w:hint="eastAsia" w:ascii="黑体" w:hAnsi="黑体" w:eastAsia="黑体" w:cs="黑体"/>
                <w:sz w:val="32"/>
                <w:szCs w:val="40"/>
                <w:vertAlign w:val="baseline"/>
                <w:lang w:val="en-US" w:eastAsia="zh-CN"/>
              </w:rPr>
              <w:t>意见建议</w:t>
            </w:r>
          </w:p>
        </w:tc>
        <w:tc>
          <w:tcPr>
            <w:tcW w:w="6417" w:type="dxa"/>
            <w:gridSpan w:val="3"/>
          </w:tcPr>
          <w:p w14:paraId="52F57D9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方正小标宋简体" w:hAnsi="方正小标宋简体" w:eastAsia="方正小标宋简体" w:cs="方正小标宋简体"/>
                <w:sz w:val="44"/>
                <w:szCs w:val="52"/>
                <w:vertAlign w:val="baseline"/>
                <w:lang w:val="en-US" w:eastAsia="zh-CN"/>
              </w:rPr>
            </w:pPr>
          </w:p>
        </w:tc>
      </w:tr>
      <w:tr w14:paraId="69F0E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68" w:hRule="atLeast"/>
        </w:trPr>
        <w:tc>
          <w:tcPr>
            <w:tcW w:w="2105" w:type="dxa"/>
            <w:vAlign w:val="center"/>
          </w:tcPr>
          <w:p w14:paraId="2F0C1B8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黑体" w:hAnsi="黑体" w:eastAsia="黑体" w:cs="黑体"/>
                <w:sz w:val="32"/>
                <w:szCs w:val="40"/>
                <w:vertAlign w:val="baseline"/>
                <w:lang w:val="en-US" w:eastAsia="zh-CN"/>
              </w:rPr>
            </w:pPr>
            <w:r>
              <w:rPr>
                <w:rFonts w:hint="eastAsia" w:ascii="黑体" w:hAnsi="黑体" w:eastAsia="黑体" w:cs="黑体"/>
                <w:sz w:val="32"/>
                <w:szCs w:val="40"/>
                <w:vertAlign w:val="baseline"/>
                <w:lang w:val="en-US" w:eastAsia="zh-CN"/>
              </w:rPr>
              <w:t>意见建议</w:t>
            </w:r>
          </w:p>
        </w:tc>
        <w:tc>
          <w:tcPr>
            <w:tcW w:w="6417" w:type="dxa"/>
            <w:gridSpan w:val="3"/>
          </w:tcPr>
          <w:p w14:paraId="22312E6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方正小标宋简体" w:hAnsi="方正小标宋简体" w:eastAsia="方正小标宋简体" w:cs="方正小标宋简体"/>
                <w:sz w:val="44"/>
                <w:szCs w:val="52"/>
                <w:vertAlign w:val="baseline"/>
                <w:lang w:val="en-US" w:eastAsia="zh-CN"/>
              </w:rPr>
            </w:pPr>
          </w:p>
        </w:tc>
      </w:tr>
    </w:tbl>
    <w:p w14:paraId="7236AD0D">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方正小标宋简体" w:hAnsi="方正小标宋简体" w:eastAsia="方正小标宋简体" w:cs="方正小标宋简体"/>
          <w:sz w:val="44"/>
          <w:szCs w:val="5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1F1B95"/>
    <w:rsid w:val="07247C28"/>
    <w:rsid w:val="096E162E"/>
    <w:rsid w:val="206D77B9"/>
    <w:rsid w:val="221F1B95"/>
    <w:rsid w:val="2C6E1D1F"/>
    <w:rsid w:val="343D1D9B"/>
    <w:rsid w:val="38166F6B"/>
    <w:rsid w:val="3D9C6FA1"/>
    <w:rsid w:val="678123CC"/>
    <w:rsid w:val="778E5965"/>
    <w:rsid w:val="7C4B54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793</Words>
  <Characters>844</Characters>
  <Lines>0</Lines>
  <Paragraphs>0</Paragraphs>
  <TotalTime>4</TotalTime>
  <ScaleCrop>false</ScaleCrop>
  <LinksUpToDate>false</LinksUpToDate>
  <CharactersWithSpaces>878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2025-06-09T03:05:00Z</dcterms:created>
  <dc:creator>Lucien Lau</dc:creator>
  <cp:lastModifiedBy>清泉</cp:lastModifiedBy>
  <dcterms:modified xsi:type="dcterms:W3CDTF">2025-07-08T09:27:39Z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3AE50737DAE24D8CA58F584D21D62B2C_13</vt:lpwstr>
  </property>
  <property fmtid="{D5CDD505-2E9C-101B-9397-08002B2CF9AE}" pid="4" name="KSOTemplateDocerSaveRecord">
    <vt:lpwstr>eyJoZGlkIjoiZmMwNTYwYjhjNGFmYmUzZmNkYmViNTE1NjY1YmExOWIiLCJ1c2VySWQiOiI0NjI2MjQ3MzIifQ==</vt:lpwstr>
  </property>
</Properties>
</file>